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439FA" w14:textId="77777777" w:rsidR="00692A7D" w:rsidRDefault="004D5D9F" w:rsidP="00692A7D">
      <w:pPr>
        <w:pStyle w:val="a5"/>
        <w:jc w:val="center"/>
        <w:rPr>
          <w:rStyle w:val="aa"/>
          <w:rFonts w:ascii="STZhongsong" w:eastAsia="STZhongsong" w:hAnsi="STZhongsong" w:cs="Arial"/>
          <w:sz w:val="32"/>
          <w:szCs w:val="32"/>
        </w:rPr>
      </w:pPr>
      <w:r w:rsidRPr="00761802">
        <w:rPr>
          <w:rStyle w:val="aa"/>
          <w:rFonts w:ascii="STZhongsong" w:eastAsia="STZhongsong" w:hAnsi="STZhongsong" w:cs="Arial" w:hint="eastAsia"/>
          <w:sz w:val="32"/>
          <w:szCs w:val="32"/>
        </w:rPr>
        <w:t>化学化工学院</w:t>
      </w:r>
    </w:p>
    <w:p w14:paraId="46A11099" w14:textId="751B6B71" w:rsidR="004D5D9F" w:rsidRPr="00761802" w:rsidRDefault="004D5D9F" w:rsidP="00692A7D">
      <w:pPr>
        <w:pStyle w:val="a5"/>
        <w:jc w:val="center"/>
        <w:rPr>
          <w:rFonts w:ascii="STZhongsong" w:eastAsia="STZhongsong" w:hAnsi="STZhongsong" w:cs="Arial"/>
          <w:b/>
          <w:bCs/>
          <w:sz w:val="32"/>
          <w:szCs w:val="32"/>
        </w:rPr>
      </w:pPr>
      <w:r w:rsidRPr="00761802">
        <w:rPr>
          <w:rStyle w:val="aa"/>
          <w:rFonts w:ascii="STZhongsong" w:eastAsia="STZhongsong" w:hAnsi="STZhongsong" w:cs="Calibri"/>
          <w:sz w:val="32"/>
          <w:szCs w:val="32"/>
        </w:rPr>
        <w:t>20</w:t>
      </w:r>
      <w:r w:rsidR="00D73BE6">
        <w:rPr>
          <w:rStyle w:val="aa"/>
          <w:rFonts w:ascii="STZhongsong" w:eastAsia="STZhongsong" w:hAnsi="STZhongsong" w:cs="Calibri"/>
          <w:sz w:val="32"/>
          <w:szCs w:val="32"/>
        </w:rPr>
        <w:t>2</w:t>
      </w:r>
      <w:r w:rsidR="00607F15">
        <w:rPr>
          <w:rStyle w:val="aa"/>
          <w:rFonts w:ascii="STZhongsong" w:eastAsia="STZhongsong" w:hAnsi="STZhongsong" w:cs="Calibri"/>
          <w:sz w:val="32"/>
          <w:szCs w:val="32"/>
        </w:rPr>
        <w:t>1</w:t>
      </w:r>
      <w:r w:rsidRPr="00761802">
        <w:rPr>
          <w:rStyle w:val="aa"/>
          <w:rFonts w:ascii="STZhongsong" w:eastAsia="STZhongsong" w:hAnsi="STZhongsong" w:cs="Arial" w:hint="eastAsia"/>
          <w:sz w:val="32"/>
          <w:szCs w:val="32"/>
        </w:rPr>
        <w:t>年“申请</w:t>
      </w:r>
      <w:r w:rsidRPr="00761802">
        <w:rPr>
          <w:rStyle w:val="aa"/>
          <w:rFonts w:ascii="STZhongsong" w:eastAsia="STZhongsong" w:hAnsi="STZhongsong" w:cs="Calibri"/>
          <w:sz w:val="32"/>
          <w:szCs w:val="32"/>
        </w:rPr>
        <w:t>-</w:t>
      </w:r>
      <w:r w:rsidRPr="00761802">
        <w:rPr>
          <w:rStyle w:val="aa"/>
          <w:rFonts w:ascii="STZhongsong" w:eastAsia="STZhongsong" w:hAnsi="STZhongsong" w:cs="Arial" w:hint="eastAsia"/>
          <w:sz w:val="32"/>
          <w:szCs w:val="32"/>
        </w:rPr>
        <w:t>考核制”博士研究生招生办法</w:t>
      </w:r>
    </w:p>
    <w:p w14:paraId="2C06A330" w14:textId="77777777" w:rsidR="004D5D9F" w:rsidRDefault="004D5D9F" w:rsidP="00472FAA">
      <w:pPr>
        <w:rPr>
          <w:rFonts w:ascii="STZhongsong" w:eastAsia="STZhongsong" w:hAnsi="STZhongsong" w:cs="Arial"/>
        </w:rPr>
      </w:pPr>
    </w:p>
    <w:p w14:paraId="68B977D6" w14:textId="77777777" w:rsidR="007467EB" w:rsidRDefault="007467EB" w:rsidP="007467EB">
      <w:pPr>
        <w:pStyle w:val="a5"/>
        <w:shd w:val="clear" w:color="auto" w:fill="FFFFFF"/>
        <w:spacing w:before="75" w:beforeAutospacing="0" w:after="75" w:afterAutospacing="0" w:line="360" w:lineRule="atLeast"/>
        <w:ind w:firstLine="640"/>
        <w:rPr>
          <w:rFonts w:ascii="Arial" w:hAnsi="Arial" w:cs="Arial"/>
          <w:color w:val="000000"/>
        </w:rPr>
      </w:pPr>
      <w:r>
        <w:rPr>
          <w:rStyle w:val="aa"/>
          <w:rFonts w:ascii="STZhongsong" w:eastAsia="STZhongsong" w:hAnsi="STZhongsong" w:cs="Arial" w:hint="eastAsia"/>
          <w:color w:val="444444"/>
          <w:sz w:val="32"/>
          <w:szCs w:val="32"/>
        </w:rPr>
        <w:t>一、招生专业</w:t>
      </w:r>
    </w:p>
    <w:p w14:paraId="2E3728C1"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1.学术型博士：</w:t>
      </w:r>
    </w:p>
    <w:p w14:paraId="1523500E"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化学（070300）</w:t>
      </w:r>
    </w:p>
    <w:p w14:paraId="06C2D7B2"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化学工程与技术（081700）</w:t>
      </w:r>
    </w:p>
    <w:p w14:paraId="7BD97A6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2.工程博士：</w:t>
      </w:r>
    </w:p>
    <w:p w14:paraId="6139270B"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材料与化工（085600）（包括“全日制”和“非全日制”)</w:t>
      </w:r>
    </w:p>
    <w:p w14:paraId="689BAD3B" w14:textId="77777777" w:rsidR="007467EB" w:rsidRDefault="007467EB" w:rsidP="007467EB">
      <w:pPr>
        <w:pStyle w:val="a5"/>
        <w:spacing w:before="75" w:beforeAutospacing="0" w:after="75" w:afterAutospacing="0"/>
        <w:rPr>
          <w:rFonts w:ascii="Arial" w:hAnsi="Arial" w:cs="Arial"/>
          <w:color w:val="000000"/>
        </w:rPr>
      </w:pPr>
      <w:r>
        <w:rPr>
          <w:rFonts w:ascii="STZhongsong" w:eastAsia="STZhongsong" w:hAnsi="STZhongsong" w:cs="Arial" w:hint="eastAsia"/>
          <w:color w:val="000000"/>
        </w:rPr>
        <w:t> </w:t>
      </w:r>
    </w:p>
    <w:p w14:paraId="3751A147" w14:textId="77777777" w:rsidR="007467EB" w:rsidRDefault="007467EB" w:rsidP="007467EB">
      <w:pPr>
        <w:pStyle w:val="a5"/>
        <w:spacing w:before="75" w:beforeAutospacing="0" w:after="75" w:afterAutospacing="0"/>
        <w:ind w:firstLine="640"/>
        <w:rPr>
          <w:rFonts w:ascii="Arial" w:hAnsi="Arial" w:cs="Arial"/>
          <w:color w:val="000000"/>
        </w:rPr>
      </w:pPr>
      <w:r>
        <w:rPr>
          <w:rStyle w:val="aa"/>
          <w:rFonts w:ascii="STZhongsong" w:eastAsia="STZhongsong" w:hAnsi="STZhongsong" w:cs="Arial" w:hint="eastAsia"/>
          <w:color w:val="000000"/>
          <w:sz w:val="32"/>
          <w:szCs w:val="32"/>
        </w:rPr>
        <w:t>二、申请条件</w:t>
      </w:r>
    </w:p>
    <w:p w14:paraId="51A4E966" w14:textId="2365D10A" w:rsidR="007467EB" w:rsidRDefault="007467EB" w:rsidP="007467EB">
      <w:pPr>
        <w:pStyle w:val="a3"/>
        <w:spacing w:before="75" w:after="75" w:line="360" w:lineRule="atLeast"/>
        <w:ind w:left="420" w:firstLine="580"/>
        <w:rPr>
          <w:rFonts w:ascii="Arial" w:hAnsi="Arial" w:cs="Arial"/>
          <w:color w:val="000000"/>
        </w:rPr>
      </w:pPr>
      <w:r>
        <w:rPr>
          <w:rFonts w:ascii="STZhongsong" w:eastAsia="STZhongsong" w:hAnsi="STZhongsong" w:cs="Arial" w:hint="eastAsia"/>
          <w:color w:val="000000"/>
          <w:sz w:val="29"/>
          <w:szCs w:val="29"/>
        </w:rPr>
        <w:t>除符合《</w:t>
      </w:r>
      <w:r>
        <w:rPr>
          <w:rStyle w:val="aa"/>
          <w:rFonts w:ascii="STZhongsong" w:eastAsia="STZhongsong" w:hAnsi="STZhongsong" w:cs="Arial" w:hint="eastAsia"/>
          <w:color w:val="000000"/>
          <w:sz w:val="29"/>
          <w:szCs w:val="29"/>
        </w:rPr>
        <w:t>上海交通大学202</w:t>
      </w:r>
      <w:r w:rsidR="00607F15">
        <w:rPr>
          <w:rStyle w:val="aa"/>
          <w:rFonts w:ascii="STZhongsong" w:eastAsia="STZhongsong" w:hAnsi="STZhongsong" w:cs="Arial"/>
          <w:color w:val="000000"/>
          <w:sz w:val="29"/>
          <w:szCs w:val="29"/>
        </w:rPr>
        <w:t>1</w:t>
      </w:r>
      <w:r>
        <w:rPr>
          <w:rStyle w:val="aa"/>
          <w:rFonts w:ascii="STZhongsong" w:eastAsia="STZhongsong" w:hAnsi="STZhongsong" w:cs="Arial" w:hint="eastAsia"/>
          <w:color w:val="000000"/>
          <w:sz w:val="29"/>
          <w:szCs w:val="29"/>
        </w:rPr>
        <w:t>年博士研究生招生简章</w:t>
      </w:r>
      <w:r>
        <w:rPr>
          <w:rFonts w:ascii="STZhongsong" w:eastAsia="STZhongsong" w:hAnsi="STZhongsong" w:cs="Arial" w:hint="eastAsia"/>
          <w:color w:val="000000"/>
          <w:sz w:val="29"/>
          <w:szCs w:val="29"/>
        </w:rPr>
        <w:t>》和</w:t>
      </w:r>
      <w:r>
        <w:rPr>
          <w:rStyle w:val="aa"/>
          <w:rFonts w:ascii="STZhongsong" w:eastAsia="STZhongsong" w:hAnsi="STZhongsong" w:cs="Arial" w:hint="eastAsia"/>
          <w:color w:val="000000"/>
          <w:sz w:val="29"/>
          <w:szCs w:val="29"/>
        </w:rPr>
        <w:t>《</w:t>
      </w:r>
      <w:r>
        <w:rPr>
          <w:rStyle w:val="aa"/>
          <w:rFonts w:ascii="STZhongsong" w:eastAsia="STZhongsong" w:hAnsi="STZhongsong" w:cs="Arial" w:hint="eastAsia"/>
          <w:color w:val="000000"/>
          <w:sz w:val="29"/>
          <w:szCs w:val="29"/>
          <w:shd w:val="clear" w:color="auto" w:fill="FFFFFF"/>
        </w:rPr>
        <w:t>上海交通大学202</w:t>
      </w:r>
      <w:r w:rsidR="00607F15">
        <w:rPr>
          <w:rStyle w:val="aa"/>
          <w:rFonts w:ascii="STZhongsong" w:eastAsia="STZhongsong" w:hAnsi="STZhongsong" w:cs="Arial"/>
          <w:color w:val="000000"/>
          <w:sz w:val="29"/>
          <w:szCs w:val="29"/>
          <w:shd w:val="clear" w:color="auto" w:fill="FFFFFF"/>
        </w:rPr>
        <w:t>1</w:t>
      </w:r>
      <w:r>
        <w:rPr>
          <w:rStyle w:val="aa"/>
          <w:rFonts w:ascii="STZhongsong" w:eastAsia="STZhongsong" w:hAnsi="STZhongsong" w:cs="Arial" w:hint="eastAsia"/>
          <w:color w:val="000000"/>
          <w:sz w:val="29"/>
          <w:szCs w:val="29"/>
          <w:shd w:val="clear" w:color="auto" w:fill="FFFFFF"/>
        </w:rPr>
        <w:t>年工程类专业学位博士研究生招生简章</w:t>
      </w:r>
      <w:r>
        <w:rPr>
          <w:rStyle w:val="aa"/>
          <w:rFonts w:ascii="STZhongsong" w:eastAsia="STZhongsong" w:hAnsi="STZhongsong" w:cs="Arial" w:hint="eastAsia"/>
          <w:color w:val="000000"/>
          <w:sz w:val="29"/>
          <w:szCs w:val="29"/>
        </w:rPr>
        <w:t>》</w:t>
      </w:r>
      <w:r>
        <w:rPr>
          <w:rFonts w:ascii="STZhongsong" w:eastAsia="STZhongsong" w:hAnsi="STZhongsong" w:cs="Arial" w:hint="eastAsia"/>
          <w:color w:val="000000"/>
          <w:sz w:val="29"/>
          <w:szCs w:val="29"/>
        </w:rPr>
        <w:t>规定的申请条件外，还需满足：</w:t>
      </w:r>
    </w:p>
    <w:p w14:paraId="3E9AC845" w14:textId="77777777" w:rsidR="007467EB" w:rsidRPr="007467EB" w:rsidRDefault="007467EB" w:rsidP="007467EB">
      <w:pPr>
        <w:spacing w:before="75" w:after="75"/>
        <w:ind w:firstLineChars="131" w:firstLine="419"/>
        <w:rPr>
          <w:rFonts w:ascii="Arial" w:hAnsi="Arial" w:cs="Arial"/>
          <w:color w:val="000000"/>
        </w:rPr>
      </w:pPr>
      <w:r w:rsidRPr="007467EB">
        <w:rPr>
          <w:rFonts w:ascii="STZhongsong" w:eastAsia="STZhongsong" w:hAnsi="STZhongsong" w:cs="Arial" w:hint="eastAsia"/>
          <w:color w:val="000000"/>
          <w:sz w:val="32"/>
          <w:szCs w:val="32"/>
        </w:rPr>
        <w:t>1、</w:t>
      </w:r>
      <w:r w:rsidRPr="007467EB">
        <w:rPr>
          <w:rFonts w:ascii="Times New Roman" w:eastAsia="STZhongsong" w:hAnsi="Times New Roman" w:cs="Times New Roman"/>
          <w:color w:val="000000"/>
          <w:sz w:val="14"/>
          <w:szCs w:val="14"/>
        </w:rPr>
        <w:t>    </w:t>
      </w:r>
      <w:r w:rsidRPr="007467EB">
        <w:rPr>
          <w:rStyle w:val="apple-converted-space"/>
          <w:rFonts w:ascii="Times New Roman" w:eastAsia="STZhongsong" w:hAnsi="Times New Roman" w:cs="Times New Roman"/>
          <w:color w:val="000000"/>
          <w:sz w:val="14"/>
          <w:szCs w:val="14"/>
        </w:rPr>
        <w:t> </w:t>
      </w:r>
      <w:r w:rsidRPr="007467EB">
        <w:rPr>
          <w:rFonts w:ascii="STZhongsong" w:eastAsia="STZhongsong" w:hAnsi="STZhongsong" w:cs="Arial" w:hint="eastAsia"/>
          <w:color w:val="000000"/>
          <w:sz w:val="32"/>
          <w:szCs w:val="32"/>
          <w:u w:val="single"/>
        </w:rPr>
        <w:t>全日制学术型博士以及全日制工程博士</w:t>
      </w:r>
    </w:p>
    <w:p w14:paraId="5301CD37" w14:textId="77777777" w:rsidR="007467EB" w:rsidRDefault="007467EB" w:rsidP="007467EB">
      <w:pPr>
        <w:pStyle w:val="a3"/>
        <w:spacing w:before="75" w:after="75"/>
        <w:ind w:left="720"/>
        <w:rPr>
          <w:rFonts w:ascii="Arial" w:hAnsi="Arial" w:cs="Arial"/>
          <w:color w:val="000000"/>
        </w:rPr>
      </w:pPr>
    </w:p>
    <w:p w14:paraId="072AA222" w14:textId="77777777" w:rsidR="007467EB" w:rsidRDefault="007467EB" w:rsidP="007467EB">
      <w:pPr>
        <w:pStyle w:val="a5"/>
        <w:spacing w:before="75" w:beforeAutospacing="0" w:after="75" w:afterAutospacing="0"/>
        <w:ind w:firstLine="640"/>
        <w:rPr>
          <w:rFonts w:ascii="Arial" w:hAnsi="Arial" w:cs="Arial"/>
          <w:color w:val="000000"/>
        </w:rPr>
      </w:pPr>
      <w:r>
        <w:rPr>
          <w:rFonts w:ascii="STZhongsong" w:eastAsia="STZhongsong" w:hAnsi="STZhongsong" w:cs="Arial" w:hint="eastAsia"/>
          <w:color w:val="000000"/>
          <w:sz w:val="32"/>
          <w:szCs w:val="32"/>
          <w:u w:val="single"/>
        </w:rPr>
        <w:t>1）英语水平要求：</w:t>
      </w:r>
    </w:p>
    <w:p w14:paraId="72E366DA" w14:textId="7BE6E6C2" w:rsidR="003D3FBB" w:rsidRPr="006948A7" w:rsidRDefault="007467EB" w:rsidP="003D3FBB">
      <w:pPr>
        <w:widowControl/>
        <w:spacing w:before="100" w:beforeAutospacing="1" w:after="100" w:afterAutospacing="1" w:line="525" w:lineRule="atLeast"/>
        <w:ind w:firstLine="480"/>
        <w:rPr>
          <w:rFonts w:ascii="STZhongsong" w:eastAsia="STZhongsong" w:hAnsi="STZhongsong" w:cs="宋体"/>
          <w:color w:val="444444"/>
          <w:kern w:val="0"/>
          <w:sz w:val="28"/>
          <w:szCs w:val="28"/>
        </w:rPr>
      </w:pPr>
      <w:r w:rsidRPr="006948A7">
        <w:rPr>
          <w:rFonts w:ascii="STZhongsong" w:eastAsia="STZhongsong" w:hAnsi="STZhongsong" w:hint="eastAsia"/>
          <w:color w:val="444444"/>
          <w:sz w:val="28"/>
          <w:szCs w:val="28"/>
        </w:rPr>
        <w:t> </w:t>
      </w:r>
      <w:r w:rsidR="003D3FBB" w:rsidRPr="006948A7">
        <w:rPr>
          <w:rFonts w:ascii="STZhongsong" w:eastAsia="STZhongsong" w:hAnsi="STZhongsong" w:cs="宋体" w:hint="eastAsia"/>
          <w:color w:val="444444"/>
          <w:kern w:val="0"/>
          <w:sz w:val="28"/>
          <w:szCs w:val="28"/>
        </w:rPr>
        <w:t>外语水平一般须符合下述条件之一：全国大学英语六级成绩≥425分，新TOEFL ≥ 90分，IELTS ≥ 6.0分，参加全英文授课</w:t>
      </w:r>
      <w:r w:rsidR="003D3FBB" w:rsidRPr="006948A7">
        <w:rPr>
          <w:rFonts w:ascii="STZhongsong" w:eastAsia="STZhongsong" w:hAnsi="STZhongsong" w:cs="宋体" w:hint="eastAsia"/>
          <w:color w:val="444444"/>
          <w:kern w:val="0"/>
          <w:sz w:val="28"/>
          <w:szCs w:val="28"/>
        </w:rPr>
        <w:lastRenderedPageBreak/>
        <w:t>学位项目并获得学位，“上海交通大学博士生英语水平考试”成绩≥50分。</w:t>
      </w:r>
    </w:p>
    <w:p w14:paraId="18ED9D3A" w14:textId="11DB1C54" w:rsidR="003D3FBB" w:rsidRPr="003D3FBB" w:rsidRDefault="003D3FBB" w:rsidP="003D3FBB">
      <w:pPr>
        <w:widowControl/>
        <w:spacing w:before="100" w:beforeAutospacing="1" w:after="100" w:afterAutospacing="1" w:line="525" w:lineRule="atLeast"/>
        <w:ind w:firstLine="480"/>
        <w:rPr>
          <w:rFonts w:ascii="STZhongsong" w:eastAsia="STZhongsong" w:hAnsi="STZhongsong" w:cs="宋体" w:hint="eastAsia"/>
          <w:color w:val="444444"/>
          <w:kern w:val="0"/>
          <w:sz w:val="28"/>
          <w:szCs w:val="28"/>
        </w:rPr>
      </w:pPr>
      <w:r w:rsidRPr="003D3FBB">
        <w:rPr>
          <w:rFonts w:ascii="STZhongsong" w:eastAsia="STZhongsong" w:hAnsi="STZhongsong" w:cs="宋体" w:hint="eastAsia"/>
          <w:color w:val="444444"/>
          <w:kern w:val="0"/>
          <w:sz w:val="28"/>
          <w:szCs w:val="28"/>
        </w:rPr>
        <w:t>不符合学校规定的外语水平要求者，可在2020年10月15日至12月15日报名，选择参加2021年3月13日举行的“上海交通大学博士生英语水平考试”，成绩符合要求者可进入院系申请考核的后续流程。</w:t>
      </w:r>
    </w:p>
    <w:p w14:paraId="48BB5E62" w14:textId="13BA3DE6" w:rsidR="007467EB" w:rsidRDefault="007467EB" w:rsidP="007467EB">
      <w:pPr>
        <w:pStyle w:val="a5"/>
        <w:spacing w:before="75" w:beforeAutospacing="0" w:after="75" w:afterAutospacing="0" w:line="360" w:lineRule="atLeast"/>
        <w:rPr>
          <w:rFonts w:ascii="Arial" w:hAnsi="Arial" w:cs="Arial" w:hint="eastAsia"/>
          <w:color w:val="000000"/>
        </w:rPr>
      </w:pPr>
    </w:p>
    <w:p w14:paraId="57209ECE" w14:textId="77777777" w:rsidR="007467EB" w:rsidRDefault="007467EB" w:rsidP="007467EB">
      <w:pPr>
        <w:pStyle w:val="a5"/>
        <w:spacing w:before="75" w:beforeAutospacing="0" w:after="75" w:afterAutospacing="0" w:line="360" w:lineRule="atLeast"/>
        <w:rPr>
          <w:rFonts w:ascii="Arial" w:hAnsi="Arial" w:cs="Arial"/>
          <w:color w:val="000000"/>
        </w:rPr>
      </w:pPr>
      <w:r>
        <w:rPr>
          <w:rFonts w:ascii="STZhongsong" w:eastAsia="STZhongsong" w:hAnsi="STZhongsong" w:cs="Arial" w:hint="eastAsia"/>
          <w:color w:val="000000"/>
          <w:sz w:val="32"/>
          <w:szCs w:val="32"/>
          <w:u w:val="single"/>
        </w:rPr>
        <w:t>2）其它条件：</w:t>
      </w:r>
    </w:p>
    <w:p w14:paraId="5943E5DE" w14:textId="4DC54CCB" w:rsidR="007467EB" w:rsidRDefault="007467EB" w:rsidP="00685B91">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（1）考生</w:t>
      </w:r>
      <w:r w:rsidR="00685B91">
        <w:rPr>
          <w:rFonts w:ascii="STZhongsong" w:eastAsia="STZhongsong" w:hAnsi="STZhongsong" w:cs="Arial" w:hint="eastAsia"/>
          <w:color w:val="000000"/>
          <w:sz w:val="29"/>
          <w:szCs w:val="29"/>
        </w:rPr>
        <w:t>本科及硕士</w:t>
      </w:r>
      <w:r>
        <w:rPr>
          <w:rFonts w:ascii="STZhongsong" w:eastAsia="STZhongsong" w:hAnsi="STZhongsong" w:cs="Arial" w:hint="eastAsia"/>
          <w:color w:val="000000"/>
          <w:sz w:val="29"/>
          <w:szCs w:val="29"/>
        </w:rPr>
        <w:t>所属高校或所在专业为纳入教育部“双一流”建设的高校或学科；；</w:t>
      </w:r>
    </w:p>
    <w:p w14:paraId="1CD663CC" w14:textId="7DBCD67B" w:rsidR="007467EB" w:rsidRDefault="007467EB"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w:t>
      </w:r>
      <w:r w:rsidR="00685B91">
        <w:rPr>
          <w:rFonts w:ascii="STZhongsong" w:eastAsia="STZhongsong" w:hAnsi="STZhongsong" w:cs="Arial"/>
          <w:color w:val="000000"/>
          <w:sz w:val="29"/>
          <w:szCs w:val="29"/>
        </w:rPr>
        <w:t>2</w:t>
      </w:r>
      <w:r>
        <w:rPr>
          <w:rFonts w:ascii="STZhongsong" w:eastAsia="STZhongsong" w:hAnsi="STZhongsong" w:cs="Arial" w:hint="eastAsia"/>
          <w:color w:val="000000"/>
          <w:sz w:val="29"/>
          <w:szCs w:val="29"/>
        </w:rPr>
        <w:t>）</w:t>
      </w:r>
      <w:r w:rsidR="00685B91">
        <w:rPr>
          <w:rFonts w:ascii="STZhongsong" w:eastAsia="STZhongsong" w:hAnsi="STZhongsong" w:cs="Arial" w:hint="eastAsia"/>
          <w:color w:val="000000"/>
          <w:sz w:val="29"/>
          <w:szCs w:val="29"/>
        </w:rPr>
        <w:t>如不符合前款（1）要求的考生，但</w:t>
      </w:r>
      <w:r>
        <w:rPr>
          <w:rFonts w:ascii="STZhongsong" w:eastAsia="STZhongsong" w:hAnsi="STZhongsong" w:cs="Arial" w:hint="eastAsia"/>
          <w:color w:val="000000"/>
          <w:sz w:val="29"/>
          <w:szCs w:val="29"/>
        </w:rPr>
        <w:t>学术能力符合以下情形之一者</w:t>
      </w:r>
      <w:r w:rsidR="002C447D">
        <w:rPr>
          <w:rFonts w:ascii="STZhongsong" w:eastAsia="STZhongsong" w:hAnsi="STZhongsong" w:cs="Arial" w:hint="eastAsia"/>
          <w:color w:val="000000"/>
          <w:sz w:val="29"/>
          <w:szCs w:val="29"/>
        </w:rPr>
        <w:t>：</w:t>
      </w:r>
      <w:r w:rsidR="002C447D">
        <w:rPr>
          <w:rFonts w:ascii="Arial" w:hAnsi="Arial" w:cs="Arial"/>
          <w:color w:val="000000"/>
        </w:rPr>
        <w:t xml:space="preserve"> </w:t>
      </w:r>
    </w:p>
    <w:p w14:paraId="67BF3D08" w14:textId="77777777" w:rsidR="007467EB" w:rsidRDefault="007467EB"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①考生在硕士期间基于本人硕士学位论文课题，以第一作者公开发表高水平SCI论文；</w:t>
      </w:r>
    </w:p>
    <w:p w14:paraId="324657FE" w14:textId="569BAB8B" w:rsidR="007467EB" w:rsidRDefault="00685B91" w:rsidP="007467EB">
      <w:pPr>
        <w:pStyle w:val="a5"/>
        <w:spacing w:before="75" w:beforeAutospacing="0" w:after="75" w:afterAutospacing="0"/>
        <w:ind w:firstLine="580"/>
        <w:rPr>
          <w:rFonts w:ascii="Arial" w:hAnsi="Arial" w:cs="Arial"/>
          <w:color w:val="000000"/>
        </w:rPr>
      </w:pPr>
      <w:r>
        <w:rPr>
          <w:rFonts w:ascii="STZhongsong" w:eastAsia="STZhongsong" w:hAnsi="STZhongsong" w:cs="Arial"/>
          <w:color w:val="000000"/>
          <w:sz w:val="29"/>
          <w:szCs w:val="29"/>
        </w:rPr>
        <w:fldChar w:fldCharType="begin"/>
      </w:r>
      <w:r>
        <w:rPr>
          <w:rFonts w:ascii="STZhongsong" w:eastAsia="STZhongsong" w:hAnsi="STZhongsong" w:cs="Arial"/>
          <w:color w:val="000000"/>
          <w:sz w:val="29"/>
          <w:szCs w:val="29"/>
        </w:rPr>
        <w:instrText xml:space="preserve"> </w:instrText>
      </w:r>
      <w:r>
        <w:rPr>
          <w:rFonts w:ascii="STZhongsong" w:eastAsia="STZhongsong" w:hAnsi="STZhongsong" w:cs="Arial" w:hint="eastAsia"/>
          <w:color w:val="000000"/>
          <w:sz w:val="29"/>
          <w:szCs w:val="29"/>
        </w:rPr>
        <w:instrText>= 2 \* GB3</w:instrText>
      </w:r>
      <w:r>
        <w:rPr>
          <w:rFonts w:ascii="STZhongsong" w:eastAsia="STZhongsong" w:hAnsi="STZhongsong" w:cs="Arial"/>
          <w:color w:val="000000"/>
          <w:sz w:val="29"/>
          <w:szCs w:val="29"/>
        </w:rPr>
        <w:instrText xml:space="preserve"> </w:instrText>
      </w:r>
      <w:r>
        <w:rPr>
          <w:rFonts w:ascii="STZhongsong" w:eastAsia="STZhongsong" w:hAnsi="STZhongsong" w:cs="Arial"/>
          <w:color w:val="000000"/>
          <w:sz w:val="29"/>
          <w:szCs w:val="29"/>
        </w:rPr>
        <w:fldChar w:fldCharType="separate"/>
      </w:r>
      <w:r>
        <w:rPr>
          <w:rFonts w:ascii="STZhongsong" w:eastAsia="STZhongsong" w:hAnsi="STZhongsong" w:cs="Arial" w:hint="eastAsia"/>
          <w:noProof/>
          <w:color w:val="000000"/>
          <w:sz w:val="29"/>
          <w:szCs w:val="29"/>
        </w:rPr>
        <w:t>②</w:t>
      </w:r>
      <w:r>
        <w:rPr>
          <w:rFonts w:ascii="STZhongsong" w:eastAsia="STZhongsong" w:hAnsi="STZhongsong" w:cs="Arial"/>
          <w:color w:val="000000"/>
          <w:sz w:val="29"/>
          <w:szCs w:val="29"/>
        </w:rPr>
        <w:fldChar w:fldCharType="end"/>
      </w:r>
      <w:r w:rsidR="007467EB">
        <w:rPr>
          <w:rFonts w:ascii="STZhongsong" w:eastAsia="STZhongsong" w:hAnsi="STZhongsong" w:cs="Arial" w:hint="eastAsia"/>
          <w:color w:val="000000"/>
          <w:sz w:val="29"/>
          <w:szCs w:val="29"/>
        </w:rPr>
        <w:t>考生硕士学位论文获得省部级优秀硕士学位论文奖项或本学科顶级学会优秀学位论文奖项；</w:t>
      </w:r>
    </w:p>
    <w:p w14:paraId="4FAA7BBF" w14:textId="01DFB13C" w:rsidR="007467EB" w:rsidRDefault="00685B91"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③</w:t>
      </w:r>
      <w:r w:rsidR="007467EB">
        <w:rPr>
          <w:rFonts w:ascii="STZhongsong" w:eastAsia="STZhongsong" w:hAnsi="STZhongsong" w:cs="Arial" w:hint="eastAsia"/>
          <w:color w:val="000000"/>
          <w:sz w:val="29"/>
          <w:szCs w:val="29"/>
        </w:rPr>
        <w:t>考生硕士期间综合成绩排序在本学科位于前5%；</w:t>
      </w:r>
    </w:p>
    <w:p w14:paraId="5A5A2B5F" w14:textId="555D0E52" w:rsidR="007467EB" w:rsidRDefault="00685B91"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④</w:t>
      </w:r>
      <w:r w:rsidR="007467EB">
        <w:rPr>
          <w:rFonts w:ascii="STZhongsong" w:eastAsia="STZhongsong" w:hAnsi="STZhongsong" w:cs="Arial" w:hint="eastAsia"/>
          <w:color w:val="000000"/>
          <w:sz w:val="29"/>
          <w:szCs w:val="29"/>
        </w:rPr>
        <w:t>考生在硕士期间参加本学科较高层次国际会议并做口头报告。</w:t>
      </w:r>
    </w:p>
    <w:p w14:paraId="503EC54F" w14:textId="7FF4D51C" w:rsidR="007467EB" w:rsidRDefault="007467EB"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lastRenderedPageBreak/>
        <w:t>（</w:t>
      </w:r>
      <w:r w:rsidR="00685B91">
        <w:rPr>
          <w:rFonts w:ascii="STZhongsong" w:eastAsia="STZhongsong" w:hAnsi="STZhongsong" w:cs="Arial"/>
          <w:color w:val="000000"/>
          <w:sz w:val="29"/>
          <w:szCs w:val="29"/>
        </w:rPr>
        <w:t>3</w:t>
      </w:r>
      <w:r>
        <w:rPr>
          <w:rFonts w:ascii="STZhongsong" w:eastAsia="STZhongsong" w:hAnsi="STZhongsong" w:cs="Arial" w:hint="eastAsia"/>
          <w:color w:val="000000"/>
          <w:sz w:val="29"/>
          <w:szCs w:val="29"/>
        </w:rPr>
        <w:t>）取得国外一流大学（USNEWS, QS，THE，ARWU，ESI等国际公认学科排名位于前200名）硕士学位，或所在专业为国际公认学科排名位于前50的生源，考生国籍须为中国；</w:t>
      </w:r>
    </w:p>
    <w:p w14:paraId="73B07D3F" w14:textId="3938C2A6" w:rsidR="007467EB" w:rsidRDefault="007467EB"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FF0000"/>
          <w:sz w:val="29"/>
          <w:szCs w:val="29"/>
        </w:rPr>
        <w:t>（</w:t>
      </w:r>
      <w:r w:rsidR="00685B91">
        <w:rPr>
          <w:rFonts w:ascii="STZhongsong" w:eastAsia="STZhongsong" w:hAnsi="STZhongsong" w:cs="Arial" w:hint="eastAsia"/>
          <w:color w:val="FF0000"/>
          <w:sz w:val="29"/>
          <w:szCs w:val="29"/>
        </w:rPr>
        <w:t>4</w:t>
      </w:r>
      <w:r>
        <w:rPr>
          <w:rFonts w:ascii="STZhongsong" w:eastAsia="STZhongsong" w:hAnsi="STZhongsong" w:cs="Arial" w:hint="eastAsia"/>
          <w:color w:val="FF0000"/>
          <w:sz w:val="29"/>
          <w:szCs w:val="29"/>
        </w:rPr>
        <w:t>）</w:t>
      </w:r>
      <w:r>
        <w:rPr>
          <w:rStyle w:val="aa"/>
          <w:rFonts w:ascii="STZhongsong" w:eastAsia="STZhongsong" w:hAnsi="STZhongsong" w:cs="Arial" w:hint="eastAsia"/>
          <w:color w:val="FF0000"/>
          <w:sz w:val="29"/>
          <w:szCs w:val="29"/>
        </w:rPr>
        <w:t>考生本科和硕士所学专业一般应为化学化工相关学科，如本科和硕士所学专业均不是化学化工相关学科，需要加试一门所报考学科的专业基础课，考试合格后通过后方可进行综合复试。</w:t>
      </w:r>
    </w:p>
    <w:p w14:paraId="54C1D18C" w14:textId="77777777" w:rsidR="007467EB" w:rsidRDefault="007467EB" w:rsidP="007467EB">
      <w:pPr>
        <w:pStyle w:val="a5"/>
        <w:spacing w:before="75" w:beforeAutospacing="0" w:after="75" w:afterAutospacing="0"/>
        <w:ind w:firstLine="420"/>
        <w:rPr>
          <w:rFonts w:ascii="Arial" w:hAnsi="Arial" w:cs="Arial"/>
          <w:color w:val="000000"/>
        </w:rPr>
      </w:pPr>
      <w:r>
        <w:rPr>
          <w:rFonts w:ascii="STZhongsong" w:eastAsia="STZhongsong" w:hAnsi="STZhongsong" w:cs="Arial" w:hint="eastAsia"/>
          <w:color w:val="000000"/>
        </w:rPr>
        <w:t> </w:t>
      </w:r>
    </w:p>
    <w:p w14:paraId="2A90C4D9" w14:textId="5BA3DCD2" w:rsidR="007467EB" w:rsidRDefault="007467EB" w:rsidP="007467EB">
      <w:pPr>
        <w:pStyle w:val="a5"/>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注：以上第</w:t>
      </w:r>
      <w:r w:rsidR="00685B91">
        <w:rPr>
          <w:rFonts w:ascii="STZhongsong" w:eastAsia="STZhongsong" w:hAnsi="STZhongsong" w:cs="Arial" w:hint="eastAsia"/>
          <w:color w:val="000000"/>
          <w:sz w:val="29"/>
          <w:szCs w:val="29"/>
        </w:rPr>
        <w:t>四</w:t>
      </w:r>
      <w:r>
        <w:rPr>
          <w:rFonts w:ascii="STZhongsong" w:eastAsia="STZhongsong" w:hAnsi="STZhongsong" w:cs="Arial" w:hint="eastAsia"/>
          <w:color w:val="000000"/>
          <w:sz w:val="29"/>
          <w:szCs w:val="29"/>
        </w:rPr>
        <w:t>款条件必须满足，第一款至第</w:t>
      </w:r>
      <w:r w:rsidR="00685B91">
        <w:rPr>
          <w:rFonts w:ascii="STZhongsong" w:eastAsia="STZhongsong" w:hAnsi="STZhongsong" w:cs="Arial" w:hint="eastAsia"/>
          <w:color w:val="000000"/>
          <w:sz w:val="29"/>
          <w:szCs w:val="29"/>
        </w:rPr>
        <w:t>三</w:t>
      </w:r>
      <w:r>
        <w:rPr>
          <w:rFonts w:ascii="STZhongsong" w:eastAsia="STZhongsong" w:hAnsi="STZhongsong" w:cs="Arial" w:hint="eastAsia"/>
          <w:color w:val="000000"/>
          <w:sz w:val="29"/>
          <w:szCs w:val="29"/>
        </w:rPr>
        <w:t>款要求符合其一可优先录取。</w:t>
      </w:r>
    </w:p>
    <w:p w14:paraId="0EDC7C45" w14:textId="77777777" w:rsidR="007467EB" w:rsidRDefault="007467EB" w:rsidP="007467EB">
      <w:pPr>
        <w:pStyle w:val="a5"/>
        <w:spacing w:before="75" w:beforeAutospacing="0" w:after="75" w:afterAutospacing="0"/>
        <w:rPr>
          <w:rFonts w:ascii="Arial" w:hAnsi="Arial" w:cs="Arial"/>
          <w:color w:val="000000"/>
        </w:rPr>
      </w:pPr>
    </w:p>
    <w:p w14:paraId="3B9828D3" w14:textId="77777777" w:rsidR="007467EB" w:rsidRDefault="007467EB" w:rsidP="007467EB">
      <w:pPr>
        <w:pStyle w:val="a5"/>
        <w:shd w:val="clear" w:color="auto" w:fill="FFFFFF"/>
        <w:spacing w:before="75" w:beforeAutospacing="0" w:after="75" w:afterAutospacing="0"/>
        <w:ind w:firstLine="640"/>
        <w:rPr>
          <w:rFonts w:ascii="Arial" w:hAnsi="Arial" w:cs="Arial"/>
          <w:color w:val="000000"/>
        </w:rPr>
      </w:pPr>
      <w:r>
        <w:rPr>
          <w:rFonts w:ascii="STZhongsong" w:eastAsia="STZhongsong" w:hAnsi="STZhongsong" w:cs="Arial" w:hint="eastAsia"/>
          <w:color w:val="000000"/>
          <w:sz w:val="32"/>
          <w:szCs w:val="32"/>
          <w:u w:val="single"/>
        </w:rPr>
        <w:t>2、非全日制工程博士</w:t>
      </w:r>
    </w:p>
    <w:p w14:paraId="5763049C" w14:textId="77777777" w:rsidR="007467EB" w:rsidRDefault="007467EB" w:rsidP="007467EB">
      <w:pPr>
        <w:pStyle w:val="a5"/>
        <w:shd w:val="clear" w:color="auto" w:fill="FFFFFF"/>
        <w:spacing w:before="75" w:beforeAutospacing="0" w:after="75" w:afterAutospacing="0"/>
        <w:ind w:firstLine="580"/>
        <w:rPr>
          <w:rFonts w:ascii="Arial" w:hAnsi="Arial" w:cs="Arial"/>
          <w:color w:val="000000"/>
        </w:rPr>
      </w:pPr>
      <w:r>
        <w:rPr>
          <w:rFonts w:ascii="STZhongsong" w:eastAsia="STZhongsong" w:hAnsi="STZhongsong" w:cs="Arial" w:hint="eastAsia"/>
          <w:color w:val="000000"/>
          <w:sz w:val="29"/>
          <w:szCs w:val="29"/>
        </w:rPr>
        <w:t>1）申请者须来自与我校有产学研合作的国有大中型企业或科研机构；</w:t>
      </w:r>
    </w:p>
    <w:p w14:paraId="0CB4CC56" w14:textId="264B1C15" w:rsidR="007467EB" w:rsidRDefault="007467EB" w:rsidP="007467EB">
      <w:pPr>
        <w:pStyle w:val="a5"/>
        <w:spacing w:before="75" w:beforeAutospacing="0" w:after="75" w:afterAutospacing="0" w:line="360" w:lineRule="atLeast"/>
        <w:ind w:firstLine="580"/>
        <w:rPr>
          <w:rFonts w:ascii="STZhongsong" w:eastAsia="STZhongsong" w:hAnsi="STZhongsong" w:cs="Arial"/>
          <w:color w:val="444444"/>
          <w:sz w:val="29"/>
          <w:szCs w:val="29"/>
          <w:shd w:val="clear" w:color="auto" w:fill="FFFFFF"/>
        </w:rPr>
      </w:pPr>
      <w:r>
        <w:rPr>
          <w:rFonts w:ascii="STZhongsong" w:eastAsia="STZhongsong" w:hAnsi="STZhongsong" w:cs="Arial" w:hint="eastAsia"/>
          <w:color w:val="000000"/>
          <w:sz w:val="29"/>
          <w:szCs w:val="29"/>
        </w:rPr>
        <w:t>2）英语水平原则上需符合以下要求：</w:t>
      </w:r>
      <w:r>
        <w:rPr>
          <w:rFonts w:ascii="STZhongsong" w:eastAsia="STZhongsong" w:hAnsi="STZhongsong" w:cs="Arial" w:hint="eastAsia"/>
          <w:color w:val="444444"/>
          <w:sz w:val="29"/>
          <w:szCs w:val="29"/>
          <w:shd w:val="clear" w:color="auto" w:fill="FFFFFF"/>
        </w:rPr>
        <w:t>全国大学英语六级成绩≥425分，或新TOEFL ≥ 90分，或IELTS ≥ 6.0分，或参加全英文授课学位项目并获得学位。</w:t>
      </w:r>
    </w:p>
    <w:p w14:paraId="0F0FB5CB" w14:textId="00EB51C1" w:rsidR="007467EB" w:rsidRPr="002B75F5" w:rsidRDefault="003D3FBB" w:rsidP="002B75F5">
      <w:pPr>
        <w:widowControl/>
        <w:spacing w:before="100" w:beforeAutospacing="1" w:after="100" w:afterAutospacing="1" w:line="525" w:lineRule="atLeast"/>
        <w:ind w:firstLine="480"/>
        <w:rPr>
          <w:rFonts w:ascii="STZhongsong" w:eastAsia="STZhongsong" w:hAnsi="STZhongsong" w:cs="宋体" w:hint="eastAsia"/>
          <w:color w:val="444444"/>
          <w:kern w:val="0"/>
          <w:sz w:val="28"/>
          <w:szCs w:val="28"/>
        </w:rPr>
      </w:pPr>
      <w:r w:rsidRPr="003D3FBB">
        <w:rPr>
          <w:rFonts w:ascii="STZhongsong" w:eastAsia="STZhongsong" w:hAnsi="STZhongsong" w:cs="宋体" w:hint="eastAsia"/>
          <w:color w:val="444444"/>
          <w:kern w:val="0"/>
          <w:sz w:val="28"/>
          <w:szCs w:val="28"/>
        </w:rPr>
        <w:t>不符合学校规定的外语水平要求者，可在2020年10月15日至12月15日报名，选择参加2021年3月13日举行的“上海交通大学博士生英语水平考试”，成绩符合要求者可进入院系申请考核的后续流程。</w:t>
      </w:r>
    </w:p>
    <w:p w14:paraId="68BDE936" w14:textId="77777777" w:rsidR="007467EB" w:rsidRDefault="007467EB" w:rsidP="007467EB">
      <w:pPr>
        <w:pStyle w:val="a5"/>
        <w:shd w:val="clear" w:color="auto" w:fill="FFFFFF"/>
        <w:spacing w:before="75" w:beforeAutospacing="0" w:after="75" w:afterAutospacing="0"/>
        <w:ind w:firstLine="640"/>
        <w:rPr>
          <w:rFonts w:ascii="Arial" w:hAnsi="Arial" w:cs="Arial"/>
          <w:color w:val="000000"/>
        </w:rPr>
      </w:pPr>
      <w:r>
        <w:rPr>
          <w:rStyle w:val="aa"/>
          <w:rFonts w:ascii="STZhongsong" w:eastAsia="STZhongsong" w:hAnsi="STZhongsong" w:cs="Arial" w:hint="eastAsia"/>
          <w:color w:val="000000"/>
          <w:sz w:val="32"/>
          <w:szCs w:val="32"/>
        </w:rPr>
        <w:lastRenderedPageBreak/>
        <w:t>二、申请流程</w:t>
      </w:r>
    </w:p>
    <w:p w14:paraId="58A8ACDC"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1、网上报名：</w:t>
      </w:r>
    </w:p>
    <w:p w14:paraId="59FC5182"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申请人在上海交通大学研究生招生网上报名并通过网上银行缴纳报名费，网报时间如下：</w:t>
      </w:r>
    </w:p>
    <w:p w14:paraId="3FCFBD0C" w14:textId="0D6130D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u w:val="single"/>
        </w:rPr>
        <w:t>第一批次----</w:t>
      </w:r>
      <w:r w:rsidR="003D3FBB" w:rsidRPr="002C447D">
        <w:rPr>
          <w:rFonts w:ascii="STZhongsong" w:eastAsia="STZhongsong" w:hAnsi="STZhongsong" w:hint="eastAsia"/>
          <w:color w:val="444444"/>
          <w:sz w:val="28"/>
          <w:szCs w:val="28"/>
        </w:rPr>
        <w:t xml:space="preserve"> </w:t>
      </w:r>
      <w:r w:rsidR="003D3FBB" w:rsidRPr="002C447D">
        <w:rPr>
          <w:rFonts w:ascii="STZhongsong" w:eastAsia="STZhongsong" w:hAnsi="STZhongsong" w:hint="eastAsia"/>
          <w:color w:val="444444"/>
          <w:sz w:val="28"/>
          <w:szCs w:val="28"/>
        </w:rPr>
        <w:t>2020年10月15日至12月15日</w:t>
      </w:r>
      <w:r>
        <w:rPr>
          <w:rFonts w:ascii="STZhongsong" w:eastAsia="STZhongsong" w:hAnsi="STZhongsong" w:cs="Arial" w:hint="eastAsia"/>
          <w:color w:val="FF0000"/>
          <w:sz w:val="29"/>
          <w:szCs w:val="29"/>
        </w:rPr>
        <w:t>（选择春季入学考生必须在此期间</w:t>
      </w:r>
      <w:r w:rsidR="003D3FBB">
        <w:rPr>
          <w:rFonts w:ascii="STZhongsong" w:eastAsia="STZhongsong" w:hAnsi="STZhongsong" w:cs="Arial" w:hint="eastAsia"/>
          <w:color w:val="FF0000"/>
          <w:sz w:val="29"/>
          <w:szCs w:val="29"/>
        </w:rPr>
        <w:t>完成网报</w:t>
      </w:r>
      <w:r>
        <w:rPr>
          <w:rFonts w:ascii="STZhongsong" w:eastAsia="STZhongsong" w:hAnsi="STZhongsong" w:cs="Arial" w:hint="eastAsia"/>
          <w:color w:val="FF0000"/>
          <w:sz w:val="29"/>
          <w:szCs w:val="29"/>
        </w:rPr>
        <w:t>）；</w:t>
      </w:r>
    </w:p>
    <w:p w14:paraId="1F944084" w14:textId="6A488F79" w:rsidR="007467EB" w:rsidRPr="002C447D" w:rsidRDefault="007467EB" w:rsidP="007467EB">
      <w:pPr>
        <w:pStyle w:val="a5"/>
        <w:spacing w:before="75" w:beforeAutospacing="0" w:after="75" w:afterAutospacing="0" w:line="300" w:lineRule="atLeast"/>
        <w:ind w:firstLine="580"/>
        <w:rPr>
          <w:rFonts w:ascii="STZhongsong" w:eastAsia="STZhongsong" w:hAnsi="STZhongsong" w:cs="Arial"/>
          <w:color w:val="000000"/>
          <w:sz w:val="28"/>
          <w:szCs w:val="28"/>
        </w:rPr>
      </w:pPr>
      <w:r>
        <w:rPr>
          <w:rFonts w:ascii="STZhongsong" w:eastAsia="STZhongsong" w:hAnsi="STZhongsong" w:cs="Arial" w:hint="eastAsia"/>
          <w:color w:val="000000"/>
          <w:sz w:val="29"/>
          <w:szCs w:val="29"/>
          <w:u w:val="single"/>
        </w:rPr>
        <w:t>第二批次----</w:t>
      </w:r>
      <w:r w:rsidR="003D3FBB" w:rsidRPr="003D3FBB">
        <w:rPr>
          <w:rFonts w:ascii="微软雅黑" w:eastAsia="微软雅黑" w:hAnsi="微软雅黑" w:hint="eastAsia"/>
          <w:color w:val="444444"/>
        </w:rPr>
        <w:t xml:space="preserve"> </w:t>
      </w:r>
      <w:r w:rsidR="003D3FBB" w:rsidRPr="002C447D">
        <w:rPr>
          <w:rFonts w:ascii="STZhongsong" w:eastAsia="STZhongsong" w:hAnsi="STZhongsong" w:hint="eastAsia"/>
          <w:color w:val="444444"/>
          <w:sz w:val="28"/>
          <w:szCs w:val="28"/>
        </w:rPr>
        <w:t>2021年3月15日至4月20日</w:t>
      </w:r>
    </w:p>
    <w:p w14:paraId="157BC28D" w14:textId="16336AA2"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FF0000"/>
          <w:sz w:val="29"/>
          <w:szCs w:val="29"/>
        </w:rPr>
        <w:t>注：非全日制工程博士仅</w:t>
      </w:r>
      <w:r w:rsidR="008005EA">
        <w:rPr>
          <w:rFonts w:ascii="STZhongsong" w:eastAsia="STZhongsong" w:hAnsi="STZhongsong" w:cs="Arial" w:hint="eastAsia"/>
          <w:color w:val="FF0000"/>
          <w:sz w:val="29"/>
          <w:szCs w:val="29"/>
        </w:rPr>
        <w:t>在第二批次进行初审及复试流程</w:t>
      </w:r>
      <w:r>
        <w:rPr>
          <w:rFonts w:ascii="STZhongsong" w:eastAsia="STZhongsong" w:hAnsi="STZhongsong" w:cs="Arial" w:hint="eastAsia"/>
          <w:color w:val="FF0000"/>
          <w:sz w:val="29"/>
          <w:szCs w:val="29"/>
        </w:rPr>
        <w:t>，请考生务必在报考时在“备用信息”里注明报考导师的姓名</w:t>
      </w:r>
      <w:r w:rsidR="003D3FBB">
        <w:rPr>
          <w:rFonts w:ascii="STZhongsong" w:eastAsia="STZhongsong" w:hAnsi="STZhongsong" w:cs="Arial" w:hint="eastAsia"/>
          <w:color w:val="FF0000"/>
          <w:sz w:val="29"/>
          <w:szCs w:val="29"/>
        </w:rPr>
        <w:t>，否则将影响资格审核</w:t>
      </w:r>
      <w:r>
        <w:rPr>
          <w:rFonts w:ascii="STZhongsong" w:eastAsia="STZhongsong" w:hAnsi="STZhongsong" w:cs="Arial" w:hint="eastAsia"/>
          <w:color w:val="FF0000"/>
          <w:sz w:val="29"/>
          <w:szCs w:val="29"/>
        </w:rPr>
        <w:t>。</w:t>
      </w:r>
    </w:p>
    <w:p w14:paraId="47E35059"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2、提交申请材料：</w:t>
      </w:r>
    </w:p>
    <w:p w14:paraId="768E37DA"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Style w:val="aa"/>
          <w:rFonts w:ascii="STZhongsong" w:eastAsia="STZhongsong" w:hAnsi="STZhongsong" w:cs="Arial" w:hint="eastAsia"/>
          <w:color w:val="000000"/>
          <w:sz w:val="29"/>
          <w:szCs w:val="29"/>
        </w:rPr>
        <w:t>考生将所需申请材料按照学校招生简章要求统一在网报系统中进行提交，不需发送电子版材料到学院。</w:t>
      </w:r>
    </w:p>
    <w:p w14:paraId="4901980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3、网报结束后，学院组织“遴选委员会”对申请材料进行初审，确认进入综合考核的人员名单，同时初审结果及时告知申请人，并在学院网站公示进入综合考核的人员名单；</w:t>
      </w:r>
    </w:p>
    <w:p w14:paraId="5D3181A1"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4、由各学科组织“复试专家委员会”，对初审通过者进行综合考核复试；</w:t>
      </w:r>
    </w:p>
    <w:p w14:paraId="4F46F5D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5、通过复试的考生将依所报考导师的招生名额按照复试成绩从高到低进行录取。拟录取结果将及时以邮件通知考生及其所报考导师；</w:t>
      </w:r>
    </w:p>
    <w:p w14:paraId="70516E8D"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lastRenderedPageBreak/>
        <w:t>6、拟录取结果上报研究生院审核，审核通过后公示在学院主页及研招网信息公示平台；</w:t>
      </w:r>
    </w:p>
    <w:p w14:paraId="7F0AFB5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7、研究生院网上公示拟录取名单；</w:t>
      </w:r>
    </w:p>
    <w:p w14:paraId="635892C4"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8、全日制学术型博士和全日制工程博士拟录取考生可选择“春季”或“秋季”入学；</w:t>
      </w:r>
      <w:r>
        <w:rPr>
          <w:rFonts w:ascii="STZhongsong" w:eastAsia="STZhongsong" w:hAnsi="STZhongsong" w:cs="Arial" w:hint="eastAsia"/>
          <w:color w:val="FF0000"/>
          <w:sz w:val="29"/>
          <w:szCs w:val="29"/>
        </w:rPr>
        <w:t>非全日制工程博士拟录取考生仅可选择“秋季”入学。</w:t>
      </w:r>
    </w:p>
    <w:p w14:paraId="58034D88"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11C23C91"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Style w:val="aa"/>
          <w:rFonts w:ascii="STZhongsong" w:eastAsia="STZhongsong" w:hAnsi="STZhongsong" w:cs="Arial" w:hint="eastAsia"/>
          <w:color w:val="FF0000"/>
          <w:sz w:val="29"/>
          <w:szCs w:val="29"/>
          <w:u w:val="single"/>
        </w:rPr>
        <w:t>特别注意事项：考生在报考前必须与拟报考导师取得联系，征得导师同意后方可报考。</w:t>
      </w:r>
    </w:p>
    <w:p w14:paraId="639A3834" w14:textId="77777777" w:rsidR="007467EB" w:rsidRDefault="007467EB" w:rsidP="007467EB">
      <w:pPr>
        <w:pStyle w:val="a5"/>
        <w:spacing w:before="75" w:beforeAutospacing="0" w:after="75" w:afterAutospacing="0" w:line="300" w:lineRule="atLeast"/>
        <w:ind w:firstLine="640"/>
        <w:rPr>
          <w:rFonts w:ascii="Arial" w:hAnsi="Arial" w:cs="Arial"/>
          <w:color w:val="000000"/>
        </w:rPr>
      </w:pPr>
      <w:r>
        <w:rPr>
          <w:rStyle w:val="aa"/>
          <w:rFonts w:ascii="STZhongsong" w:eastAsia="STZhongsong" w:hAnsi="STZhongsong" w:cs="Arial" w:hint="eastAsia"/>
          <w:color w:val="000000"/>
          <w:sz w:val="32"/>
          <w:szCs w:val="32"/>
        </w:rPr>
        <w:t>三、申请材料：</w:t>
      </w:r>
    </w:p>
    <w:p w14:paraId="2E6AFF34"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（1）报考材料，包括以下内容：</w:t>
      </w:r>
    </w:p>
    <w:p w14:paraId="59CD3F56"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①上海交通大学博士学位研究生报考登记表1份（复试时携带纸质版，从研招网报名系统下载）；</w:t>
      </w:r>
    </w:p>
    <w:p w14:paraId="3203B117"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②硕士生课程成绩单（复试时携带纸质版，加盖研究生管理部门成绩公章或考生档案所在管理部门公章）；</w:t>
      </w:r>
    </w:p>
    <w:p w14:paraId="52AD99F1"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③各类获奖证明；（只需在报考系统提交）</w:t>
      </w:r>
    </w:p>
    <w:p w14:paraId="68F7A38A"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④在学或工作期间的科研成果（含已取得的专利）、公开发表的学术性论文或专著等证明；（只需在报考系统提交）</w:t>
      </w:r>
    </w:p>
    <w:p w14:paraId="7F49E209" w14:textId="02C3A24F"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⑤两封专家推荐信（本学科或相近学科的副高以上职称专家推荐，必须有申请人的硕士生导师推荐），</w:t>
      </w:r>
      <w:r>
        <w:rPr>
          <w:rStyle w:val="aa"/>
          <w:rFonts w:ascii="STZhongsong" w:eastAsia="STZhongsong" w:hAnsi="STZhongsong" w:cs="Arial" w:hint="eastAsia"/>
          <w:color w:val="000000"/>
          <w:sz w:val="29"/>
          <w:szCs w:val="29"/>
          <w:u w:val="single"/>
        </w:rPr>
        <w:t>推荐信不需要在复试时携带纸质版，只需要网报时在系统中提交推荐人的信息即可</w:t>
      </w:r>
      <w:r>
        <w:rPr>
          <w:rFonts w:ascii="STZhongsong" w:eastAsia="STZhongsong" w:hAnsi="STZhongsong" w:cs="Arial" w:hint="eastAsia"/>
          <w:color w:val="000000"/>
          <w:sz w:val="29"/>
          <w:szCs w:val="29"/>
        </w:rPr>
        <w:t>；</w:t>
      </w:r>
    </w:p>
    <w:p w14:paraId="50716B9B"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lastRenderedPageBreak/>
        <w:t>⑥相关外语水平成绩证明；（只需在报考系统提交）</w:t>
      </w:r>
    </w:p>
    <w:p w14:paraId="2A39E85C"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⑦硕士学位论文摘要和目录；（只需在报考系统提交）</w:t>
      </w:r>
    </w:p>
    <w:p w14:paraId="0A93DD1A"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⑧拟攻读博士学位的科学研究计划书。（只需在报考系统提交）</w:t>
      </w:r>
    </w:p>
    <w:p w14:paraId="6595F374"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44A98E25"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（2）资格审查材料(</w:t>
      </w:r>
      <w:r>
        <w:rPr>
          <w:rFonts w:ascii="STZhongsong" w:eastAsia="STZhongsong" w:hAnsi="STZhongsong" w:cs="Arial" w:hint="eastAsia"/>
          <w:color w:val="000000"/>
          <w:sz w:val="29"/>
          <w:szCs w:val="29"/>
          <w:u w:val="single"/>
        </w:rPr>
        <w:t>复试时携带原件</w:t>
      </w:r>
      <w:r>
        <w:rPr>
          <w:rFonts w:ascii="STZhongsong" w:eastAsia="STZhongsong" w:hAnsi="STZhongsong" w:cs="Arial" w:hint="eastAsia"/>
          <w:color w:val="000000"/>
          <w:sz w:val="29"/>
          <w:szCs w:val="29"/>
        </w:rPr>
        <w:t>)，包括以下内容：</w:t>
      </w:r>
    </w:p>
    <w:p w14:paraId="37BEF596"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①本人第二代居民身份证；</w:t>
      </w:r>
    </w:p>
    <w:p w14:paraId="33E054A8"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②研究生毕业学历证书/硕士学位证书复印件及学位在线验证报告（考生需登录“中国学位与研究生教育信息网”http://www.chinadegrees.cn，进入“学位查询”在线申请学位验证，打印下载本人的学位在线验证报告）；</w:t>
      </w:r>
    </w:p>
    <w:p w14:paraId="401C90B7"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③应届硕士毕业生提供（学籍）认证报告（考生需登录“高等教育学生信息咨询网”</w:t>
      </w:r>
      <w:hyperlink r:id="rId7" w:history="1">
        <w:r>
          <w:rPr>
            <w:rStyle w:val="a4"/>
            <w:rFonts w:ascii="STZhongsong" w:eastAsia="STZhongsong" w:hAnsi="STZhongsong" w:cs="Arial" w:hint="eastAsia"/>
            <w:color w:val="000000"/>
            <w:sz w:val="29"/>
            <w:szCs w:val="29"/>
          </w:rPr>
          <w:t>www.chsi.com.cn</w:t>
        </w:r>
      </w:hyperlink>
      <w:r>
        <w:rPr>
          <w:rFonts w:ascii="STZhongsong" w:eastAsia="STZhongsong" w:hAnsi="STZhongsong" w:cs="Arial" w:hint="eastAsia"/>
          <w:color w:val="000000"/>
          <w:sz w:val="29"/>
          <w:szCs w:val="29"/>
        </w:rPr>
        <w:t>，进入“学信档案”在线申请学籍验证，打印下载本人的学籍认证报告。如不成功可根据要求申请书面认证，获得“学籍认证报告”）；</w:t>
      </w:r>
    </w:p>
    <w:p w14:paraId="22E89499"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④持在境外获得学历/学位的考生，须提交教育部留学服务中心出具的认证报告。</w:t>
      </w:r>
    </w:p>
    <w:p w14:paraId="4F997C6F"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4E4799C5"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Style w:val="aa"/>
          <w:rFonts w:ascii="STZhongsong" w:eastAsia="STZhongsong" w:hAnsi="STZhongsong" w:cs="Arial" w:hint="eastAsia"/>
          <w:color w:val="000000"/>
          <w:sz w:val="29"/>
          <w:szCs w:val="29"/>
        </w:rPr>
        <w:t>注：考生务必保证提交材料的真实准确，对提供虚假信息的考生，一律取消考试录取资格。</w:t>
      </w:r>
    </w:p>
    <w:p w14:paraId="2BE3068A"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3F7EAC28" w14:textId="77777777" w:rsidR="007467EB" w:rsidRDefault="007467EB" w:rsidP="007467EB">
      <w:pPr>
        <w:pStyle w:val="a5"/>
        <w:spacing w:before="75" w:beforeAutospacing="0" w:after="75" w:afterAutospacing="0" w:line="300" w:lineRule="atLeast"/>
        <w:ind w:firstLine="640"/>
        <w:rPr>
          <w:rFonts w:ascii="Arial" w:hAnsi="Arial" w:cs="Arial"/>
          <w:color w:val="000000"/>
        </w:rPr>
      </w:pPr>
      <w:r>
        <w:rPr>
          <w:rStyle w:val="aa"/>
          <w:rFonts w:ascii="STZhongsong" w:eastAsia="STZhongsong" w:hAnsi="STZhongsong" w:cs="Arial" w:hint="eastAsia"/>
          <w:color w:val="000000"/>
          <w:sz w:val="32"/>
          <w:szCs w:val="32"/>
        </w:rPr>
        <w:lastRenderedPageBreak/>
        <w:t>四、复试办法</w:t>
      </w:r>
    </w:p>
    <w:p w14:paraId="799F5411"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w:t>
      </w:r>
      <w:r>
        <w:rPr>
          <w:rFonts w:ascii="STZhongsong" w:eastAsia="STZhongsong" w:hAnsi="STZhongsong" w:cs="Arial" w:hint="eastAsia"/>
          <w:color w:val="000000"/>
          <w:sz w:val="14"/>
          <w:szCs w:val="14"/>
        </w:rPr>
        <w:t>     </w:t>
      </w:r>
      <w:r>
        <w:rPr>
          <w:rStyle w:val="apple-converted-space"/>
          <w:rFonts w:ascii="STZhongsong" w:eastAsia="STZhongsong" w:hAnsi="STZhongsong" w:cs="Arial" w:hint="eastAsia"/>
          <w:color w:val="000000"/>
          <w:sz w:val="14"/>
          <w:szCs w:val="14"/>
        </w:rPr>
        <w:t> </w:t>
      </w:r>
      <w:r>
        <w:rPr>
          <w:rFonts w:ascii="STZhongsong" w:eastAsia="STZhongsong" w:hAnsi="STZhongsong" w:cs="Arial" w:hint="eastAsia"/>
          <w:color w:val="000000"/>
          <w:sz w:val="29"/>
          <w:szCs w:val="29"/>
        </w:rPr>
        <w:t>复试专家委员会构成：根据二级学科方向设立若干平行的专家小组，每组至少由五位副高或以上的专家组成，组长为正高专家。导师须参加复试专家小组，但不担任组长；</w:t>
      </w:r>
    </w:p>
    <w:p w14:paraId="706912B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w:t>
      </w:r>
      <w:r>
        <w:rPr>
          <w:rFonts w:ascii="STZhongsong" w:eastAsia="STZhongsong" w:hAnsi="STZhongsong" w:cs="Arial" w:hint="eastAsia"/>
          <w:color w:val="000000"/>
          <w:sz w:val="14"/>
          <w:szCs w:val="14"/>
        </w:rPr>
        <w:t>     </w:t>
      </w:r>
      <w:r>
        <w:rPr>
          <w:rStyle w:val="apple-converted-space"/>
          <w:rFonts w:ascii="STZhongsong" w:eastAsia="STZhongsong" w:hAnsi="STZhongsong" w:cs="Arial" w:hint="eastAsia"/>
          <w:color w:val="000000"/>
          <w:sz w:val="14"/>
          <w:szCs w:val="14"/>
        </w:rPr>
        <w:t> </w:t>
      </w:r>
      <w:r>
        <w:rPr>
          <w:rFonts w:ascii="STZhongsong" w:eastAsia="STZhongsong" w:hAnsi="STZhongsong" w:cs="Arial" w:hint="eastAsia"/>
          <w:color w:val="000000"/>
          <w:sz w:val="29"/>
          <w:szCs w:val="29"/>
        </w:rPr>
        <w:t>复试环节：由专业知识综合考查、现场面试、导师评价三部分组成：</w:t>
      </w:r>
    </w:p>
    <w:p w14:paraId="09FF470E"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（1）专业知识综合考查：可进行专业课笔试或实验技能测试，具体形式由复试专家组确定；</w:t>
      </w:r>
    </w:p>
    <w:p w14:paraId="21559877"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（2）现场面试：主要考察考生的专业英语水平、专业基础知识及前沿热点问题掌握情况、创新能力、综合能力以及科研潜力等。复试流程为考生介绍其硕士期间科研工作及今后科研工作设想（PPT 15分钟），而后进行专家提问（15分钟）。复试时长为30分钟/人。现场面试要求全程录音录像，资料留存学院备查；</w:t>
      </w:r>
    </w:p>
    <w:p w14:paraId="6BC6BF6E" w14:textId="77777777" w:rsidR="007467EB" w:rsidRDefault="007467EB" w:rsidP="003D3FBB">
      <w:pPr>
        <w:pStyle w:val="a3"/>
        <w:spacing w:before="75" w:after="75" w:line="300" w:lineRule="atLeast"/>
        <w:ind w:left="720" w:firstLineChars="0" w:firstLine="0"/>
        <w:rPr>
          <w:rFonts w:ascii="Arial" w:hAnsi="Arial" w:cs="Arial"/>
          <w:color w:val="000000"/>
        </w:rPr>
      </w:pPr>
      <w:r>
        <w:rPr>
          <w:rFonts w:ascii="STZhongsong" w:eastAsia="STZhongsong" w:hAnsi="STZhongsong" w:cs="Arial" w:hint="eastAsia"/>
          <w:color w:val="000000"/>
          <w:sz w:val="29"/>
          <w:szCs w:val="29"/>
        </w:rPr>
        <w:t>（3）导师评价：由考生所报考导师全权负责进行评价打分。</w:t>
      </w:r>
    </w:p>
    <w:p w14:paraId="42AAD3A0"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3、</w:t>
      </w:r>
      <w:r>
        <w:rPr>
          <w:rFonts w:ascii="STZhongsong" w:eastAsia="STZhongsong" w:hAnsi="STZhongsong" w:cs="Arial" w:hint="eastAsia"/>
          <w:color w:val="000000"/>
          <w:sz w:val="14"/>
          <w:szCs w:val="14"/>
        </w:rPr>
        <w:t>     </w:t>
      </w:r>
      <w:r>
        <w:rPr>
          <w:rStyle w:val="apple-converted-space"/>
          <w:rFonts w:ascii="STZhongsong" w:eastAsia="STZhongsong" w:hAnsi="STZhongsong" w:cs="Arial" w:hint="eastAsia"/>
          <w:color w:val="000000"/>
          <w:sz w:val="14"/>
          <w:szCs w:val="14"/>
        </w:rPr>
        <w:t> </w:t>
      </w:r>
      <w:r>
        <w:rPr>
          <w:rFonts w:ascii="STZhongsong" w:eastAsia="STZhongsong" w:hAnsi="STZhongsong" w:cs="Arial" w:hint="eastAsia"/>
          <w:color w:val="000000"/>
          <w:sz w:val="29"/>
          <w:szCs w:val="29"/>
        </w:rPr>
        <w:t>复试成绩：总分为300分，构成如下：</w:t>
      </w:r>
    </w:p>
    <w:p w14:paraId="2E8573EC"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（1）专业知识综合考察---100分；</w:t>
      </w:r>
    </w:p>
    <w:p w14:paraId="50BCF38F"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（2）面试成绩---100分；</w:t>
      </w:r>
    </w:p>
    <w:p w14:paraId="7BD89215"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（3）导师评价---100分。</w:t>
      </w:r>
    </w:p>
    <w:p w14:paraId="3E69275D"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6317FED0" w14:textId="77777777" w:rsidR="007467EB" w:rsidRDefault="007467EB" w:rsidP="007467EB">
      <w:pPr>
        <w:pStyle w:val="a5"/>
        <w:spacing w:before="75" w:beforeAutospacing="0" w:after="75" w:afterAutospacing="0" w:line="300" w:lineRule="atLeast"/>
        <w:ind w:firstLine="640"/>
        <w:rPr>
          <w:rFonts w:ascii="Arial" w:hAnsi="Arial" w:cs="Arial"/>
          <w:color w:val="000000"/>
        </w:rPr>
      </w:pPr>
      <w:r>
        <w:rPr>
          <w:rStyle w:val="aa"/>
          <w:rFonts w:ascii="STZhongsong" w:eastAsia="STZhongsong" w:hAnsi="STZhongsong" w:cs="Arial" w:hint="eastAsia"/>
          <w:color w:val="000000"/>
          <w:sz w:val="32"/>
          <w:szCs w:val="32"/>
        </w:rPr>
        <w:t>五、录取原则</w:t>
      </w:r>
    </w:p>
    <w:p w14:paraId="2A975E36" w14:textId="77777777" w:rsidR="007467EB" w:rsidRDefault="007467EB" w:rsidP="007467EB">
      <w:pPr>
        <w:pStyle w:val="a5"/>
        <w:spacing w:before="75" w:beforeAutospacing="0" w:after="75" w:afterAutospacing="0" w:line="300" w:lineRule="atLeast"/>
        <w:rPr>
          <w:rFonts w:ascii="Arial" w:hAnsi="Arial" w:cs="Arial"/>
          <w:color w:val="000000"/>
        </w:rPr>
      </w:pPr>
      <w:r>
        <w:rPr>
          <w:rFonts w:ascii="STZhongsong" w:eastAsia="STZhongsong" w:hAnsi="STZhongsong" w:cs="Arial" w:hint="eastAsia"/>
          <w:color w:val="000000"/>
        </w:rPr>
        <w:lastRenderedPageBreak/>
        <w:t>1、</w:t>
      </w:r>
      <w:r>
        <w:rPr>
          <w:rFonts w:ascii="STZhongsong" w:eastAsia="STZhongsong" w:hAnsi="STZhongsong" w:cs="Arial" w:hint="eastAsia"/>
          <w:color w:val="000000"/>
          <w:sz w:val="29"/>
          <w:szCs w:val="29"/>
        </w:rPr>
        <w:t>择优录取。学院按照考生复试总成绩，根据所报考导师的本年度博士生招生名额，从高至低依次录取；</w:t>
      </w:r>
    </w:p>
    <w:p w14:paraId="0C05FFA2" w14:textId="77777777" w:rsidR="007467EB" w:rsidRDefault="007467EB" w:rsidP="007467EB">
      <w:pPr>
        <w:pStyle w:val="a5"/>
        <w:spacing w:before="75" w:beforeAutospacing="0" w:after="75" w:afterAutospacing="0" w:line="300" w:lineRule="atLeast"/>
        <w:rPr>
          <w:rFonts w:ascii="Arial" w:hAnsi="Arial" w:cs="Arial"/>
          <w:color w:val="000000"/>
        </w:rPr>
      </w:pPr>
      <w:r>
        <w:rPr>
          <w:rFonts w:ascii="STZhongsong" w:eastAsia="STZhongsong" w:hAnsi="STZhongsong" w:cs="Arial" w:hint="eastAsia"/>
          <w:color w:val="000000"/>
        </w:rPr>
        <w:t>2、</w:t>
      </w:r>
      <w:r>
        <w:rPr>
          <w:rFonts w:ascii="STZhongsong" w:eastAsia="STZhongsong" w:hAnsi="STZhongsong" w:cs="Arial" w:hint="eastAsia"/>
          <w:color w:val="000000"/>
          <w:sz w:val="29"/>
          <w:szCs w:val="29"/>
        </w:rPr>
        <w:t>复试成绩总分在180分以下（不包括180分）或单科成绩在60分以下（不包含60分）为不及格，不予录取；</w:t>
      </w:r>
    </w:p>
    <w:p w14:paraId="5D2C9E4D" w14:textId="77777777" w:rsidR="007467EB" w:rsidRDefault="007467EB" w:rsidP="007467EB">
      <w:pPr>
        <w:pStyle w:val="a5"/>
        <w:spacing w:before="75" w:beforeAutospacing="0" w:after="75" w:afterAutospacing="0" w:line="300" w:lineRule="atLeast"/>
        <w:rPr>
          <w:rFonts w:ascii="Arial" w:hAnsi="Arial" w:cs="Arial"/>
          <w:color w:val="000000"/>
        </w:rPr>
      </w:pPr>
      <w:r>
        <w:rPr>
          <w:rFonts w:ascii="STZhongsong" w:eastAsia="STZhongsong" w:hAnsi="STZhongsong" w:cs="Arial" w:hint="eastAsia"/>
          <w:color w:val="000000"/>
        </w:rPr>
        <w:t>3、</w:t>
      </w:r>
      <w:r>
        <w:rPr>
          <w:rFonts w:ascii="STZhongsong" w:eastAsia="STZhongsong" w:hAnsi="STZhongsong" w:cs="Arial" w:hint="eastAsia"/>
          <w:color w:val="000000"/>
          <w:sz w:val="29"/>
          <w:szCs w:val="29"/>
        </w:rPr>
        <w:t>如因所报考导师名额不足而无法录取的考生，可调剂到本院其他有招生名额的导师名下；</w:t>
      </w:r>
    </w:p>
    <w:p w14:paraId="13C1CF82" w14:textId="77777777" w:rsidR="007467EB" w:rsidRDefault="007467EB" w:rsidP="007467EB">
      <w:pPr>
        <w:pStyle w:val="a5"/>
        <w:spacing w:before="75" w:beforeAutospacing="0" w:after="75" w:afterAutospacing="0" w:line="300" w:lineRule="atLeast"/>
        <w:rPr>
          <w:rFonts w:ascii="Arial" w:hAnsi="Arial" w:cs="Arial"/>
          <w:color w:val="000000"/>
        </w:rPr>
      </w:pPr>
      <w:r>
        <w:rPr>
          <w:rFonts w:ascii="STZhongsong" w:eastAsia="STZhongsong" w:hAnsi="STZhongsong" w:cs="Arial" w:hint="eastAsia"/>
          <w:color w:val="000000"/>
        </w:rPr>
        <w:t>4、</w:t>
      </w:r>
      <w:r>
        <w:rPr>
          <w:rFonts w:ascii="STZhongsong" w:eastAsia="STZhongsong" w:hAnsi="STZhongsong" w:cs="Arial" w:hint="eastAsia"/>
          <w:color w:val="000000"/>
          <w:sz w:val="29"/>
          <w:szCs w:val="29"/>
        </w:rPr>
        <w:t>政审、体检不通过者将取消拟录取资格；</w:t>
      </w:r>
    </w:p>
    <w:p w14:paraId="0D427869" w14:textId="77777777" w:rsidR="007467EB" w:rsidRDefault="007467EB" w:rsidP="007467EB">
      <w:pPr>
        <w:pStyle w:val="a5"/>
        <w:spacing w:before="75" w:beforeAutospacing="0" w:after="75" w:afterAutospacing="0" w:line="300" w:lineRule="atLeast"/>
        <w:rPr>
          <w:rFonts w:ascii="Arial" w:hAnsi="Arial" w:cs="Arial"/>
          <w:color w:val="000000"/>
        </w:rPr>
      </w:pPr>
      <w:r>
        <w:rPr>
          <w:rFonts w:ascii="STZhongsong" w:eastAsia="STZhongsong" w:hAnsi="STZhongsong" w:cs="Arial" w:hint="eastAsia"/>
          <w:color w:val="000000"/>
        </w:rPr>
        <w:t>5、</w:t>
      </w:r>
      <w:r>
        <w:rPr>
          <w:rFonts w:ascii="STZhongsong" w:eastAsia="STZhongsong" w:hAnsi="STZhongsong" w:cs="Arial" w:hint="eastAsia"/>
          <w:color w:val="000000"/>
          <w:sz w:val="29"/>
          <w:szCs w:val="29"/>
        </w:rPr>
        <w:t>递交虚假材料，一经查实，立即取消拟录取资格。</w:t>
      </w:r>
    </w:p>
    <w:p w14:paraId="4A1200E0"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w:t>
      </w:r>
    </w:p>
    <w:p w14:paraId="2FB87C13" w14:textId="77777777" w:rsidR="007467EB" w:rsidRDefault="007467EB" w:rsidP="007467EB">
      <w:pPr>
        <w:pStyle w:val="a5"/>
        <w:spacing w:before="75" w:beforeAutospacing="0" w:after="75" w:afterAutospacing="0" w:line="300" w:lineRule="atLeast"/>
        <w:ind w:firstLine="580"/>
        <w:rPr>
          <w:rFonts w:ascii="Arial" w:hAnsi="Arial" w:cs="Arial"/>
          <w:color w:val="000000"/>
        </w:rPr>
      </w:pPr>
      <w:r>
        <w:rPr>
          <w:rFonts w:ascii="STZhongsong" w:eastAsia="STZhongsong" w:hAnsi="STZhongsong" w:cs="Arial" w:hint="eastAsia"/>
          <w:color w:val="000000"/>
          <w:sz w:val="29"/>
          <w:szCs w:val="29"/>
        </w:rPr>
        <w:t>                       上海交通大学化学化工学院</w:t>
      </w:r>
    </w:p>
    <w:p w14:paraId="537CB18E" w14:textId="1AE057EE" w:rsidR="007467EB" w:rsidRDefault="007467EB" w:rsidP="007467EB">
      <w:pPr>
        <w:pStyle w:val="a3"/>
        <w:spacing w:before="75" w:after="75" w:line="300" w:lineRule="atLeast"/>
        <w:ind w:left="420" w:firstLine="580"/>
        <w:rPr>
          <w:rFonts w:ascii="Arial" w:hAnsi="Arial" w:cs="Arial" w:hint="eastAsia"/>
          <w:color w:val="000000"/>
        </w:rPr>
      </w:pPr>
      <w:r>
        <w:rPr>
          <w:rFonts w:ascii="STZhongsong" w:eastAsia="STZhongsong" w:hAnsi="STZhongsong" w:cs="Arial" w:hint="eastAsia"/>
          <w:color w:val="000000"/>
          <w:sz w:val="29"/>
          <w:szCs w:val="29"/>
        </w:rPr>
        <w:t>                                      20</w:t>
      </w:r>
      <w:r w:rsidR="003D3FBB">
        <w:rPr>
          <w:rFonts w:ascii="STZhongsong" w:eastAsia="STZhongsong" w:hAnsi="STZhongsong" w:cs="Arial"/>
          <w:color w:val="000000"/>
          <w:sz w:val="29"/>
          <w:szCs w:val="29"/>
        </w:rPr>
        <w:t>20</w:t>
      </w:r>
      <w:r w:rsidR="003D3FBB">
        <w:rPr>
          <w:rFonts w:ascii="STZhongsong" w:eastAsia="STZhongsong" w:hAnsi="STZhongsong" w:cs="Arial" w:hint="eastAsia"/>
          <w:color w:val="000000"/>
          <w:sz w:val="29"/>
          <w:szCs w:val="29"/>
        </w:rPr>
        <w:t>年</w:t>
      </w:r>
      <w:r w:rsidR="003D3FBB">
        <w:rPr>
          <w:rFonts w:ascii="STZhongsong" w:eastAsia="STZhongsong" w:hAnsi="STZhongsong" w:cs="Arial"/>
          <w:color w:val="000000"/>
          <w:sz w:val="29"/>
          <w:szCs w:val="29"/>
        </w:rPr>
        <w:t>10</w:t>
      </w:r>
      <w:r w:rsidR="003D3FBB">
        <w:rPr>
          <w:rFonts w:ascii="STZhongsong" w:eastAsia="STZhongsong" w:hAnsi="STZhongsong" w:cs="Arial" w:hint="eastAsia"/>
          <w:color w:val="000000"/>
          <w:sz w:val="29"/>
          <w:szCs w:val="29"/>
        </w:rPr>
        <w:t>月1</w:t>
      </w:r>
      <w:r w:rsidR="003D3FBB">
        <w:rPr>
          <w:rFonts w:ascii="STZhongsong" w:eastAsia="STZhongsong" w:hAnsi="STZhongsong" w:cs="Arial"/>
          <w:color w:val="000000"/>
          <w:sz w:val="29"/>
          <w:szCs w:val="29"/>
        </w:rPr>
        <w:t>4</w:t>
      </w:r>
      <w:r w:rsidR="003D3FBB">
        <w:rPr>
          <w:rFonts w:ascii="STZhongsong" w:eastAsia="STZhongsong" w:hAnsi="STZhongsong" w:cs="Arial" w:hint="eastAsia"/>
          <w:color w:val="000000"/>
          <w:sz w:val="29"/>
          <w:szCs w:val="29"/>
        </w:rPr>
        <w:t>日</w:t>
      </w:r>
    </w:p>
    <w:p w14:paraId="12CFDFFC" w14:textId="77777777" w:rsidR="004A09ED" w:rsidRPr="00761802" w:rsidRDefault="004A09ED" w:rsidP="007467EB">
      <w:pPr>
        <w:pStyle w:val="a5"/>
        <w:shd w:val="clear" w:color="auto" w:fill="FFFFFF"/>
        <w:spacing w:line="360" w:lineRule="auto"/>
        <w:rPr>
          <w:rFonts w:ascii="STZhongsong" w:eastAsia="STZhongsong" w:hAnsi="STZhongsong"/>
          <w:color w:val="000000" w:themeColor="text1"/>
          <w:sz w:val="28"/>
          <w:szCs w:val="28"/>
        </w:rPr>
      </w:pPr>
    </w:p>
    <w:sectPr w:rsidR="004A09ED" w:rsidRPr="00761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D74D2" w14:textId="77777777" w:rsidR="000D1A2B" w:rsidRDefault="000D1A2B" w:rsidP="004C12C9">
      <w:r>
        <w:separator/>
      </w:r>
    </w:p>
  </w:endnote>
  <w:endnote w:type="continuationSeparator" w:id="0">
    <w:p w14:paraId="3755B669" w14:textId="77777777" w:rsidR="000D1A2B" w:rsidRDefault="000D1A2B" w:rsidP="004C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29E19" w14:textId="77777777" w:rsidR="000D1A2B" w:rsidRDefault="000D1A2B" w:rsidP="004C12C9">
      <w:r>
        <w:separator/>
      </w:r>
    </w:p>
  </w:footnote>
  <w:footnote w:type="continuationSeparator" w:id="0">
    <w:p w14:paraId="40C7FFA0" w14:textId="77777777" w:rsidR="000D1A2B" w:rsidRDefault="000D1A2B" w:rsidP="004C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E2756"/>
    <w:multiLevelType w:val="hybridMultilevel"/>
    <w:tmpl w:val="BF92EEAC"/>
    <w:lvl w:ilvl="0" w:tplc="4AF29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E65A5F"/>
    <w:multiLevelType w:val="hybridMultilevel"/>
    <w:tmpl w:val="E5989ADC"/>
    <w:lvl w:ilvl="0" w:tplc="C4D482A8">
      <w:start w:val="1"/>
      <w:numFmt w:val="decimal"/>
      <w:lvlText w:val="（%1）"/>
      <w:lvlJc w:val="left"/>
      <w:pPr>
        <w:ind w:left="720" w:hanging="720"/>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B1129"/>
    <w:multiLevelType w:val="hybridMultilevel"/>
    <w:tmpl w:val="1400B8FE"/>
    <w:lvl w:ilvl="0" w:tplc="080AA2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9371BD"/>
    <w:multiLevelType w:val="hybridMultilevel"/>
    <w:tmpl w:val="4DB692AE"/>
    <w:lvl w:ilvl="0" w:tplc="C4D482A8">
      <w:start w:val="1"/>
      <w:numFmt w:val="decimal"/>
      <w:lvlText w:val="（%1）"/>
      <w:lvlJc w:val="left"/>
      <w:pPr>
        <w:ind w:left="420" w:hanging="420"/>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78131B"/>
    <w:multiLevelType w:val="hybridMultilevel"/>
    <w:tmpl w:val="36523718"/>
    <w:lvl w:ilvl="0" w:tplc="E2B6124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916A7E"/>
    <w:multiLevelType w:val="hybridMultilevel"/>
    <w:tmpl w:val="6B9811CC"/>
    <w:lvl w:ilvl="0" w:tplc="ACEA39C4">
      <w:start w:val="1"/>
      <w:numFmt w:val="decimal"/>
      <w:lvlText w:val="%1、"/>
      <w:lvlJc w:val="left"/>
      <w:pPr>
        <w:ind w:left="360" w:hanging="360"/>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A401E1"/>
    <w:multiLevelType w:val="hybridMultilevel"/>
    <w:tmpl w:val="7598D492"/>
    <w:lvl w:ilvl="0" w:tplc="8DC8A2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4F178F"/>
    <w:multiLevelType w:val="hybridMultilevel"/>
    <w:tmpl w:val="876E1334"/>
    <w:lvl w:ilvl="0" w:tplc="1348EF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BE0D15"/>
    <w:multiLevelType w:val="hybridMultilevel"/>
    <w:tmpl w:val="25081190"/>
    <w:lvl w:ilvl="0" w:tplc="907C66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731B4C"/>
    <w:multiLevelType w:val="hybridMultilevel"/>
    <w:tmpl w:val="CA70A712"/>
    <w:lvl w:ilvl="0" w:tplc="1FDE090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874B1E"/>
    <w:multiLevelType w:val="hybridMultilevel"/>
    <w:tmpl w:val="1BD87D4C"/>
    <w:lvl w:ilvl="0" w:tplc="33580554">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6FF5769"/>
    <w:multiLevelType w:val="hybridMultilevel"/>
    <w:tmpl w:val="EBFE36D2"/>
    <w:lvl w:ilvl="0" w:tplc="183294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0E0965"/>
    <w:multiLevelType w:val="hybridMultilevel"/>
    <w:tmpl w:val="17686068"/>
    <w:lvl w:ilvl="0" w:tplc="39F4C1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1"/>
  </w:num>
  <w:num w:numId="4">
    <w:abstractNumId w:val="3"/>
  </w:num>
  <w:num w:numId="5">
    <w:abstractNumId w:val="10"/>
  </w:num>
  <w:num w:numId="6">
    <w:abstractNumId w:val="9"/>
  </w:num>
  <w:num w:numId="7">
    <w:abstractNumId w:val="12"/>
  </w:num>
  <w:num w:numId="8">
    <w:abstractNumId w:val="11"/>
  </w:num>
  <w:num w:numId="9">
    <w:abstractNumId w:val="0"/>
  </w:num>
  <w:num w:numId="10">
    <w:abstractNumId w:val="6"/>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8A"/>
    <w:rsid w:val="00002454"/>
    <w:rsid w:val="00013BBF"/>
    <w:rsid w:val="00013DBF"/>
    <w:rsid w:val="000A5B67"/>
    <w:rsid w:val="000D1A2B"/>
    <w:rsid w:val="00120F56"/>
    <w:rsid w:val="00136038"/>
    <w:rsid w:val="00174D26"/>
    <w:rsid w:val="00196035"/>
    <w:rsid w:val="001A30C3"/>
    <w:rsid w:val="001A4054"/>
    <w:rsid w:val="001B33F0"/>
    <w:rsid w:val="001C49BD"/>
    <w:rsid w:val="00204D1D"/>
    <w:rsid w:val="00226761"/>
    <w:rsid w:val="002360EC"/>
    <w:rsid w:val="00295E77"/>
    <w:rsid w:val="002B75F5"/>
    <w:rsid w:val="002C447D"/>
    <w:rsid w:val="002D7B89"/>
    <w:rsid w:val="003159F4"/>
    <w:rsid w:val="00363001"/>
    <w:rsid w:val="003B7360"/>
    <w:rsid w:val="003C5C8F"/>
    <w:rsid w:val="003D3FBB"/>
    <w:rsid w:val="003D73A2"/>
    <w:rsid w:val="003F6CB6"/>
    <w:rsid w:val="00441C5F"/>
    <w:rsid w:val="00463BD9"/>
    <w:rsid w:val="004668F2"/>
    <w:rsid w:val="00472FAA"/>
    <w:rsid w:val="00477CA1"/>
    <w:rsid w:val="004A09ED"/>
    <w:rsid w:val="004C12C9"/>
    <w:rsid w:val="004D5D9F"/>
    <w:rsid w:val="005541B8"/>
    <w:rsid w:val="005813FC"/>
    <w:rsid w:val="00583C1B"/>
    <w:rsid w:val="005E4D8A"/>
    <w:rsid w:val="005F1031"/>
    <w:rsid w:val="00607F15"/>
    <w:rsid w:val="00660022"/>
    <w:rsid w:val="0066250A"/>
    <w:rsid w:val="00685B91"/>
    <w:rsid w:val="00692A7D"/>
    <w:rsid w:val="006948A7"/>
    <w:rsid w:val="006978DB"/>
    <w:rsid w:val="006B2A53"/>
    <w:rsid w:val="006B574C"/>
    <w:rsid w:val="006D1335"/>
    <w:rsid w:val="007467EB"/>
    <w:rsid w:val="00761802"/>
    <w:rsid w:val="00793657"/>
    <w:rsid w:val="007D653D"/>
    <w:rsid w:val="008005EA"/>
    <w:rsid w:val="00801CAD"/>
    <w:rsid w:val="00826675"/>
    <w:rsid w:val="00831FB1"/>
    <w:rsid w:val="00855DDE"/>
    <w:rsid w:val="00870A0E"/>
    <w:rsid w:val="008B6E31"/>
    <w:rsid w:val="008C3F3E"/>
    <w:rsid w:val="008F044E"/>
    <w:rsid w:val="00905688"/>
    <w:rsid w:val="00910069"/>
    <w:rsid w:val="009215A9"/>
    <w:rsid w:val="00990A2C"/>
    <w:rsid w:val="009A24D4"/>
    <w:rsid w:val="009C5E6F"/>
    <w:rsid w:val="009D17B8"/>
    <w:rsid w:val="00A63157"/>
    <w:rsid w:val="00B2647B"/>
    <w:rsid w:val="00B63ED3"/>
    <w:rsid w:val="00BC6B8D"/>
    <w:rsid w:val="00C21615"/>
    <w:rsid w:val="00C2647F"/>
    <w:rsid w:val="00C76594"/>
    <w:rsid w:val="00D456EE"/>
    <w:rsid w:val="00D5033B"/>
    <w:rsid w:val="00D73BE6"/>
    <w:rsid w:val="00D869A9"/>
    <w:rsid w:val="00DB0892"/>
    <w:rsid w:val="00EA4ADC"/>
    <w:rsid w:val="00EF69EC"/>
    <w:rsid w:val="00F653DA"/>
    <w:rsid w:val="00F8178F"/>
    <w:rsid w:val="00F9083F"/>
    <w:rsid w:val="00F90C4E"/>
    <w:rsid w:val="00F9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07EAD"/>
  <w15:docId w15:val="{41B57DA7-E1AF-43CB-A35D-BD85CBCE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9ED"/>
    <w:pPr>
      <w:ind w:firstLineChars="200" w:firstLine="420"/>
    </w:pPr>
  </w:style>
  <w:style w:type="character" w:styleId="a4">
    <w:name w:val="Hyperlink"/>
    <w:basedOn w:val="a0"/>
    <w:uiPriority w:val="99"/>
    <w:unhideWhenUsed/>
    <w:rsid w:val="006B2A53"/>
    <w:rPr>
      <w:strike w:val="0"/>
      <w:dstrike w:val="0"/>
      <w:color w:val="666666"/>
      <w:u w:val="none"/>
      <w:effect w:val="none"/>
    </w:rPr>
  </w:style>
  <w:style w:type="paragraph" w:styleId="a5">
    <w:name w:val="Normal (Web)"/>
    <w:basedOn w:val="a"/>
    <w:uiPriority w:val="99"/>
    <w:unhideWhenUsed/>
    <w:qFormat/>
    <w:rsid w:val="00BC6B8D"/>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4C12C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C12C9"/>
    <w:rPr>
      <w:sz w:val="18"/>
      <w:szCs w:val="18"/>
    </w:rPr>
  </w:style>
  <w:style w:type="paragraph" w:styleId="a8">
    <w:name w:val="footer"/>
    <w:basedOn w:val="a"/>
    <w:link w:val="a9"/>
    <w:uiPriority w:val="99"/>
    <w:unhideWhenUsed/>
    <w:rsid w:val="004C12C9"/>
    <w:pPr>
      <w:tabs>
        <w:tab w:val="center" w:pos="4153"/>
        <w:tab w:val="right" w:pos="8306"/>
      </w:tabs>
      <w:snapToGrid w:val="0"/>
      <w:jc w:val="left"/>
    </w:pPr>
    <w:rPr>
      <w:sz w:val="18"/>
      <w:szCs w:val="18"/>
    </w:rPr>
  </w:style>
  <w:style w:type="character" w:customStyle="1" w:styleId="a9">
    <w:name w:val="页脚 字符"/>
    <w:basedOn w:val="a0"/>
    <w:link w:val="a8"/>
    <w:uiPriority w:val="99"/>
    <w:rsid w:val="004C12C9"/>
    <w:rPr>
      <w:sz w:val="18"/>
      <w:szCs w:val="18"/>
    </w:rPr>
  </w:style>
  <w:style w:type="character" w:styleId="aa">
    <w:name w:val="Strong"/>
    <w:basedOn w:val="a0"/>
    <w:uiPriority w:val="22"/>
    <w:qFormat/>
    <w:rsid w:val="004D5D9F"/>
    <w:rPr>
      <w:b/>
      <w:bCs/>
    </w:rPr>
  </w:style>
  <w:style w:type="paragraph" w:customStyle="1" w:styleId="1">
    <w:name w:val="列出段落1"/>
    <w:basedOn w:val="a"/>
    <w:uiPriority w:val="34"/>
    <w:qFormat/>
    <w:rsid w:val="00761802"/>
    <w:pPr>
      <w:ind w:firstLineChars="200" w:firstLine="420"/>
    </w:pPr>
  </w:style>
  <w:style w:type="character" w:customStyle="1" w:styleId="apple-converted-space">
    <w:name w:val="apple-converted-space"/>
    <w:basedOn w:val="a0"/>
    <w:rsid w:val="0074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63435">
      <w:bodyDiv w:val="1"/>
      <w:marLeft w:val="0"/>
      <w:marRight w:val="0"/>
      <w:marTop w:val="0"/>
      <w:marBottom w:val="0"/>
      <w:divBdr>
        <w:top w:val="none" w:sz="0" w:space="0" w:color="auto"/>
        <w:left w:val="none" w:sz="0" w:space="0" w:color="auto"/>
        <w:bottom w:val="none" w:sz="0" w:space="0" w:color="auto"/>
        <w:right w:val="none" w:sz="0" w:space="0" w:color="auto"/>
      </w:divBdr>
      <w:divsChild>
        <w:div w:id="403383819">
          <w:marLeft w:val="0"/>
          <w:marRight w:val="0"/>
          <w:marTop w:val="0"/>
          <w:marBottom w:val="0"/>
          <w:divBdr>
            <w:top w:val="none" w:sz="0" w:space="0" w:color="auto"/>
            <w:left w:val="none" w:sz="0" w:space="0" w:color="auto"/>
            <w:bottom w:val="none" w:sz="0" w:space="0" w:color="auto"/>
            <w:right w:val="none" w:sz="0" w:space="0" w:color="auto"/>
          </w:divBdr>
          <w:divsChild>
            <w:div w:id="1327129284">
              <w:marLeft w:val="0"/>
              <w:marRight w:val="0"/>
              <w:marTop w:val="0"/>
              <w:marBottom w:val="0"/>
              <w:divBdr>
                <w:top w:val="none" w:sz="0" w:space="0" w:color="auto"/>
                <w:left w:val="none" w:sz="0" w:space="0" w:color="auto"/>
                <w:bottom w:val="none" w:sz="0" w:space="0" w:color="auto"/>
                <w:right w:val="none" w:sz="0" w:space="0" w:color="auto"/>
              </w:divBdr>
              <w:divsChild>
                <w:div w:id="1387028579">
                  <w:marLeft w:val="0"/>
                  <w:marRight w:val="0"/>
                  <w:marTop w:val="0"/>
                  <w:marBottom w:val="0"/>
                  <w:divBdr>
                    <w:top w:val="none" w:sz="0" w:space="0" w:color="auto"/>
                    <w:left w:val="none" w:sz="0" w:space="0" w:color="auto"/>
                    <w:bottom w:val="none" w:sz="0" w:space="0" w:color="auto"/>
                    <w:right w:val="none" w:sz="0" w:space="0" w:color="auto"/>
                  </w:divBdr>
                  <w:divsChild>
                    <w:div w:id="1698893674">
                      <w:marLeft w:val="0"/>
                      <w:marRight w:val="0"/>
                      <w:marTop w:val="0"/>
                      <w:marBottom w:val="0"/>
                      <w:divBdr>
                        <w:top w:val="none" w:sz="0" w:space="0" w:color="auto"/>
                        <w:left w:val="none" w:sz="0" w:space="0" w:color="auto"/>
                        <w:bottom w:val="none" w:sz="0" w:space="0" w:color="auto"/>
                        <w:right w:val="none" w:sz="0" w:space="0" w:color="auto"/>
                      </w:divBdr>
                      <w:divsChild>
                        <w:div w:id="1657110022">
                          <w:marLeft w:val="0"/>
                          <w:marRight w:val="0"/>
                          <w:marTop w:val="0"/>
                          <w:marBottom w:val="0"/>
                          <w:divBdr>
                            <w:top w:val="none" w:sz="0" w:space="0" w:color="auto"/>
                            <w:left w:val="none" w:sz="0" w:space="0" w:color="auto"/>
                            <w:bottom w:val="none" w:sz="0" w:space="0" w:color="auto"/>
                            <w:right w:val="none" w:sz="0" w:space="0" w:color="auto"/>
                          </w:divBdr>
                          <w:divsChild>
                            <w:div w:id="5585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877087">
      <w:bodyDiv w:val="1"/>
      <w:marLeft w:val="0"/>
      <w:marRight w:val="0"/>
      <w:marTop w:val="0"/>
      <w:marBottom w:val="0"/>
      <w:divBdr>
        <w:top w:val="none" w:sz="0" w:space="0" w:color="auto"/>
        <w:left w:val="none" w:sz="0" w:space="0" w:color="auto"/>
        <w:bottom w:val="none" w:sz="0" w:space="0" w:color="auto"/>
        <w:right w:val="none" w:sz="0" w:space="0" w:color="auto"/>
      </w:divBdr>
      <w:divsChild>
        <w:div w:id="1337461217">
          <w:marLeft w:val="0"/>
          <w:marRight w:val="0"/>
          <w:marTop w:val="0"/>
          <w:marBottom w:val="0"/>
          <w:divBdr>
            <w:top w:val="none" w:sz="0" w:space="0" w:color="auto"/>
            <w:left w:val="none" w:sz="0" w:space="0" w:color="auto"/>
            <w:bottom w:val="none" w:sz="0" w:space="0" w:color="auto"/>
            <w:right w:val="none" w:sz="0" w:space="0" w:color="auto"/>
          </w:divBdr>
          <w:divsChild>
            <w:div w:id="1188058390">
              <w:marLeft w:val="0"/>
              <w:marRight w:val="0"/>
              <w:marTop w:val="0"/>
              <w:marBottom w:val="0"/>
              <w:divBdr>
                <w:top w:val="none" w:sz="0" w:space="0" w:color="auto"/>
                <w:left w:val="none" w:sz="0" w:space="0" w:color="auto"/>
                <w:bottom w:val="none" w:sz="0" w:space="0" w:color="auto"/>
                <w:right w:val="none" w:sz="0" w:space="0" w:color="auto"/>
              </w:divBdr>
              <w:divsChild>
                <w:div w:id="331184879">
                  <w:marLeft w:val="0"/>
                  <w:marRight w:val="0"/>
                  <w:marTop w:val="0"/>
                  <w:marBottom w:val="0"/>
                  <w:divBdr>
                    <w:top w:val="none" w:sz="0" w:space="0" w:color="auto"/>
                    <w:left w:val="none" w:sz="0" w:space="0" w:color="auto"/>
                    <w:bottom w:val="none" w:sz="0" w:space="0" w:color="auto"/>
                    <w:right w:val="none" w:sz="0" w:space="0" w:color="auto"/>
                  </w:divBdr>
                  <w:divsChild>
                    <w:div w:id="1404913729">
                      <w:marLeft w:val="0"/>
                      <w:marRight w:val="0"/>
                      <w:marTop w:val="0"/>
                      <w:marBottom w:val="0"/>
                      <w:divBdr>
                        <w:top w:val="none" w:sz="0" w:space="0" w:color="auto"/>
                        <w:left w:val="none" w:sz="0" w:space="0" w:color="auto"/>
                        <w:bottom w:val="none" w:sz="0" w:space="0" w:color="auto"/>
                        <w:right w:val="none" w:sz="0" w:space="0" w:color="auto"/>
                      </w:divBdr>
                      <w:divsChild>
                        <w:div w:id="16665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78242">
      <w:bodyDiv w:val="1"/>
      <w:marLeft w:val="0"/>
      <w:marRight w:val="0"/>
      <w:marTop w:val="0"/>
      <w:marBottom w:val="0"/>
      <w:divBdr>
        <w:top w:val="none" w:sz="0" w:space="0" w:color="auto"/>
        <w:left w:val="none" w:sz="0" w:space="0" w:color="auto"/>
        <w:bottom w:val="none" w:sz="0" w:space="0" w:color="auto"/>
        <w:right w:val="none" w:sz="0" w:space="0" w:color="auto"/>
      </w:divBdr>
    </w:div>
    <w:div w:id="702290222">
      <w:bodyDiv w:val="1"/>
      <w:marLeft w:val="0"/>
      <w:marRight w:val="0"/>
      <w:marTop w:val="0"/>
      <w:marBottom w:val="0"/>
      <w:divBdr>
        <w:top w:val="none" w:sz="0" w:space="0" w:color="auto"/>
        <w:left w:val="none" w:sz="0" w:space="0" w:color="auto"/>
        <w:bottom w:val="none" w:sz="0" w:space="0" w:color="auto"/>
        <w:right w:val="none" w:sz="0" w:space="0" w:color="auto"/>
      </w:divBdr>
    </w:div>
    <w:div w:id="911350881">
      <w:bodyDiv w:val="1"/>
      <w:marLeft w:val="0"/>
      <w:marRight w:val="0"/>
      <w:marTop w:val="0"/>
      <w:marBottom w:val="0"/>
      <w:divBdr>
        <w:top w:val="none" w:sz="0" w:space="0" w:color="auto"/>
        <w:left w:val="none" w:sz="0" w:space="0" w:color="auto"/>
        <w:bottom w:val="none" w:sz="0" w:space="0" w:color="auto"/>
        <w:right w:val="none" w:sz="0" w:space="0" w:color="auto"/>
      </w:divBdr>
    </w:div>
    <w:div w:id="1414544260">
      <w:bodyDiv w:val="1"/>
      <w:marLeft w:val="0"/>
      <w:marRight w:val="0"/>
      <w:marTop w:val="0"/>
      <w:marBottom w:val="0"/>
      <w:divBdr>
        <w:top w:val="none" w:sz="0" w:space="0" w:color="auto"/>
        <w:left w:val="none" w:sz="0" w:space="0" w:color="auto"/>
        <w:bottom w:val="none" w:sz="0" w:space="0" w:color="auto"/>
        <w:right w:val="none" w:sz="0" w:space="0" w:color="auto"/>
      </w:divBdr>
      <w:divsChild>
        <w:div w:id="1174303357">
          <w:marLeft w:val="0"/>
          <w:marRight w:val="0"/>
          <w:marTop w:val="0"/>
          <w:marBottom w:val="0"/>
          <w:divBdr>
            <w:top w:val="none" w:sz="0" w:space="0" w:color="auto"/>
            <w:left w:val="none" w:sz="0" w:space="0" w:color="auto"/>
            <w:bottom w:val="none" w:sz="0" w:space="0" w:color="auto"/>
            <w:right w:val="none" w:sz="0" w:space="0" w:color="auto"/>
          </w:divBdr>
          <w:divsChild>
            <w:div w:id="1731998879">
              <w:marLeft w:val="0"/>
              <w:marRight w:val="0"/>
              <w:marTop w:val="0"/>
              <w:marBottom w:val="0"/>
              <w:divBdr>
                <w:top w:val="none" w:sz="0" w:space="0" w:color="auto"/>
                <w:left w:val="none" w:sz="0" w:space="0" w:color="auto"/>
                <w:bottom w:val="none" w:sz="0" w:space="0" w:color="auto"/>
                <w:right w:val="none" w:sz="0" w:space="0" w:color="auto"/>
              </w:divBdr>
              <w:divsChild>
                <w:div w:id="2109306210">
                  <w:marLeft w:val="0"/>
                  <w:marRight w:val="0"/>
                  <w:marTop w:val="0"/>
                  <w:marBottom w:val="0"/>
                  <w:divBdr>
                    <w:top w:val="none" w:sz="0" w:space="0" w:color="auto"/>
                    <w:left w:val="none" w:sz="0" w:space="0" w:color="auto"/>
                    <w:bottom w:val="none" w:sz="0" w:space="0" w:color="auto"/>
                    <w:right w:val="none" w:sz="0" w:space="0" w:color="auto"/>
                  </w:divBdr>
                  <w:divsChild>
                    <w:div w:id="1590892332">
                      <w:marLeft w:val="0"/>
                      <w:marRight w:val="0"/>
                      <w:marTop w:val="0"/>
                      <w:marBottom w:val="0"/>
                      <w:divBdr>
                        <w:top w:val="none" w:sz="0" w:space="0" w:color="auto"/>
                        <w:left w:val="none" w:sz="0" w:space="0" w:color="auto"/>
                        <w:bottom w:val="none" w:sz="0" w:space="0" w:color="auto"/>
                        <w:right w:val="none" w:sz="0" w:space="0" w:color="auto"/>
                      </w:divBdr>
                      <w:divsChild>
                        <w:div w:id="1481801562">
                          <w:marLeft w:val="0"/>
                          <w:marRight w:val="0"/>
                          <w:marTop w:val="0"/>
                          <w:marBottom w:val="0"/>
                          <w:divBdr>
                            <w:top w:val="none" w:sz="0" w:space="0" w:color="auto"/>
                            <w:left w:val="none" w:sz="0" w:space="0" w:color="auto"/>
                            <w:bottom w:val="none" w:sz="0" w:space="0" w:color="auto"/>
                            <w:right w:val="none" w:sz="0" w:space="0" w:color="auto"/>
                          </w:divBdr>
                          <w:divsChild>
                            <w:div w:id="18765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960867">
      <w:bodyDiv w:val="1"/>
      <w:marLeft w:val="120"/>
      <w:marRight w:val="120"/>
      <w:marTop w:val="120"/>
      <w:marBottom w:val="120"/>
      <w:divBdr>
        <w:top w:val="none" w:sz="0" w:space="0" w:color="auto"/>
        <w:left w:val="none" w:sz="0" w:space="0" w:color="auto"/>
        <w:bottom w:val="none" w:sz="0" w:space="0" w:color="auto"/>
        <w:right w:val="none" w:sz="0" w:space="0" w:color="auto"/>
      </w:divBdr>
    </w:div>
    <w:div w:id="2013289682">
      <w:bodyDiv w:val="1"/>
      <w:marLeft w:val="0"/>
      <w:marRight w:val="0"/>
      <w:marTop w:val="0"/>
      <w:marBottom w:val="0"/>
      <w:divBdr>
        <w:top w:val="none" w:sz="0" w:space="0" w:color="auto"/>
        <w:left w:val="none" w:sz="0" w:space="0" w:color="auto"/>
        <w:bottom w:val="none" w:sz="0" w:space="0" w:color="auto"/>
        <w:right w:val="none" w:sz="0" w:space="0" w:color="auto"/>
      </w:divBdr>
      <w:divsChild>
        <w:div w:id="1077169240">
          <w:marLeft w:val="0"/>
          <w:marRight w:val="0"/>
          <w:marTop w:val="0"/>
          <w:marBottom w:val="0"/>
          <w:divBdr>
            <w:top w:val="none" w:sz="0" w:space="0" w:color="auto"/>
            <w:left w:val="none" w:sz="0" w:space="0" w:color="auto"/>
            <w:bottom w:val="none" w:sz="0" w:space="0" w:color="auto"/>
            <w:right w:val="none" w:sz="0" w:space="0" w:color="auto"/>
          </w:divBdr>
          <w:divsChild>
            <w:div w:id="535773961">
              <w:marLeft w:val="0"/>
              <w:marRight w:val="0"/>
              <w:marTop w:val="0"/>
              <w:marBottom w:val="0"/>
              <w:divBdr>
                <w:top w:val="none" w:sz="0" w:space="0" w:color="auto"/>
                <w:left w:val="none" w:sz="0" w:space="0" w:color="auto"/>
                <w:bottom w:val="none" w:sz="0" w:space="0" w:color="auto"/>
                <w:right w:val="none" w:sz="0" w:space="0" w:color="auto"/>
              </w:divBdr>
              <w:divsChild>
                <w:div w:id="34937281">
                  <w:marLeft w:val="0"/>
                  <w:marRight w:val="0"/>
                  <w:marTop w:val="0"/>
                  <w:marBottom w:val="0"/>
                  <w:divBdr>
                    <w:top w:val="none" w:sz="0" w:space="0" w:color="auto"/>
                    <w:left w:val="none" w:sz="0" w:space="0" w:color="auto"/>
                    <w:bottom w:val="none" w:sz="0" w:space="0" w:color="auto"/>
                    <w:right w:val="none" w:sz="0" w:space="0" w:color="auto"/>
                  </w:divBdr>
                  <w:divsChild>
                    <w:div w:id="272982677">
                      <w:marLeft w:val="0"/>
                      <w:marRight w:val="0"/>
                      <w:marTop w:val="0"/>
                      <w:marBottom w:val="0"/>
                      <w:divBdr>
                        <w:top w:val="none" w:sz="0" w:space="0" w:color="auto"/>
                        <w:left w:val="none" w:sz="0" w:space="0" w:color="auto"/>
                        <w:bottom w:val="none" w:sz="0" w:space="0" w:color="auto"/>
                        <w:right w:val="none" w:sz="0" w:space="0" w:color="auto"/>
                      </w:divBdr>
                      <w:divsChild>
                        <w:div w:id="2145073450">
                          <w:marLeft w:val="0"/>
                          <w:marRight w:val="0"/>
                          <w:marTop w:val="0"/>
                          <w:marBottom w:val="0"/>
                          <w:divBdr>
                            <w:top w:val="none" w:sz="0" w:space="0" w:color="auto"/>
                            <w:left w:val="none" w:sz="0" w:space="0" w:color="auto"/>
                            <w:bottom w:val="none" w:sz="0" w:space="0" w:color="auto"/>
                            <w:right w:val="none" w:sz="0" w:space="0" w:color="auto"/>
                          </w:divBdr>
                          <w:divsChild>
                            <w:div w:id="17870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mcy</dc:creator>
  <cp:lastModifiedBy>ting sun</cp:lastModifiedBy>
  <cp:revision>15</cp:revision>
  <cp:lastPrinted>2019-10-16T01:35:00Z</cp:lastPrinted>
  <dcterms:created xsi:type="dcterms:W3CDTF">2018-10-15T01:32:00Z</dcterms:created>
  <dcterms:modified xsi:type="dcterms:W3CDTF">2020-10-14T01:25:00Z</dcterms:modified>
</cp:coreProperties>
</file>